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永辉</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刘俊萍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15987188597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秦世莲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18082748547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ZLY12FJ260531A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醉美北疆双飞12日游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2026-05-31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1、黄国萍</w:t>
            </w:r>
          </w:p>
        </w:tc>
        <w:tc>
          <w:tcPr>
            <w:tcW w:w="2310" w:type="dxa"/>
            <w:vAlign w:val="center"/>
            <w:gridSpan w:val="2"/>
          </w:tcPr>
          <w:p>
            <w:pPr/>
            <w:r>
              <w:rPr>
                <w:lang w:val="zh-CN"/>
                <w:rFonts w:ascii="Times New Roman" w:hAnsi="Times New Roman" w:cs="Times New Roman"/>
                <w:sz w:val="20"/>
                <w:szCs w:val="20"/>
                <w:color w:val="000000"/>
              </w:rPr>
              <w:t>532233196408073328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2、李顺昌</w:t>
            </w:r>
          </w:p>
        </w:tc>
        <w:tc>
          <w:tcPr>
            <w:tcW w:w="2310" w:type="dxa"/>
            <w:vAlign w:val="center"/>
            <w:gridSpan w:val="2"/>
          </w:tcPr>
          <w:p>
            <w:pPr/>
            <w:r>
              <w:rPr>
                <w:lang w:val="zh-CN"/>
                <w:rFonts w:ascii="Times New Roman" w:hAnsi="Times New Roman" w:cs="Times New Roman"/>
                <w:sz w:val="20"/>
                <w:szCs w:val="20"/>
                <w:color w:val="000000"/>
              </w:rPr>
              <w:t>530102196412081118</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7230.00</w:t>
            </w:r>
          </w:p>
        </w:tc>
        <w:tc>
          <w:tcPr>
            <w:tcW w:w="2310" w:type="dxa"/>
          </w:tcPr>
          <w:p>
            <w:pPr/>
            <w:r>
              <w:rPr>
                <w:lang w:val="zh-CN"/>
                <w:rFonts w:ascii="Times New Roman" w:hAnsi="Times New Roman" w:cs="Times New Roman"/>
                <w:sz w:val="20"/>
                <w:szCs w:val="20"/>
                <w:color w:val="000000"/>
              </w:rPr>
              <w:t>14460.00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总金额：壹万肆仟肆佰陆拾元整</w:t>
            </w:r>
          </w:p>
        </w:tc>
        <w:tc>
          <w:tcPr>
            <w:tcW w:w="2310" w:type="dxa"/>
            <w:textDirection w:val="right"/>
            <w:gridSpan w:val="3"/>
          </w:tcPr>
          <w:p>
            <w:pPr/>
            <w:r>
              <w:rPr>
                <w:lang w:val="zh-CN"/>
                <w:rFonts w:ascii="Times New Roman" w:hAnsi="Times New Roman" w:cs="Times New Roman"/>
                <w:b/>
                <w:color w:val="FF0000"/>
              </w:rPr>
              <w:t>14460.00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视航班时间前往乌鲁木齐，抵达后接机入住酒店。【新疆维吾尔自治区博物馆】新疆维吾尔自治区博物馆收藏了历史文物、民族文物、革命文物等多件，展示了新疆的历史和各民族的民俗风情，还有干尸馆等国内罕见的展览。【新疆国际大巴扎】新疆国际大巴扎的建筑风格，具有鲜明的伊斯兰风格，这里的商品数量众多，充满了鲜明的少数民族特色。温馨提示】：1.免费接送：在您出行前1天21:00点前，“客服管家”会以短信或致电方式通知您接机师傅电话、首晚酒店及办理入住方式。请您保持电话畅通，如未接到通知，烦请致电“客服管家”或客服进行核实确认，谢谢。提前抵达或推后离开乌鲁木齐，也可免费安排接送。接机人员一般都会提前在机场等候客人，请您下飞机后务必及时开机，保持手机畅通。2.一般入住时间为14点之后，如您到达较早，可将行李寄存在前台，在酒店周围逛逛稍作等待。3.办理入住时酒店均会收取一定房费押金（按照酒店不同标准，每人100-300元不等，退房时会退还客人）游客需在酒店前台自行支付。若有损坏酒店物品、丢失房卡等，需自行赔偿酒店损失。4.导游通知：导游会在您抵达乌鲁木齐入住酒店当晚22:30前与您联系，确认第二天出行事宜，请您保持电话畅通，如未接到通知，烦请致电“管家”或客服进行核实确认，谢谢。5.乌鲁木齐地窝堡机场到乌鲁木齐市区距离约25公里，行驶时间约45分钟。6.乌鲁木齐出租车：起步价为10元，3公里后每公里1.3元，10公里后每公里1.95元，不可议价。7.新疆与内地时差2小时，新疆是9点半、10点上班，2点午饭，8点晚饭，新疆的夜生活也是很丰富的，团友们需要适应。新疆的治安是很好的！团友们可以自行安排外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乌鲁木齐-天山天池-吉木萨尔(巴士)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时间节点仅供参考，具体以导游实际安排为准07:00享用早餐（酒店含早）07:30乘车前往素有天山明珠之称的【天山天池风景区】（不含门票+观光车，浏览时间约3小时）天山天池是由古代冰川和泥石流堵塞河道而形成的高山湖泊。四周雪峰上消融的雪水，汇集于此，成为天池源源不断的水源。上山游览石门一线、东小天池、定海神针、南山望雪、西山观松、悬泉飞瀑、西小天池。13:00享用午餐20:00入住吉木萨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早餐：含；午餐：含；晚餐：含；住宿：吉木萨尔</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吉木萨尔-可可托海-富蕴(巴士)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时间节点仅供参考，具体以导游实际安排为准07:00享用早餐07:30乘车赴国家5A级地质公园-【可可托海】（不含门票+观光车，游览时间约2.5小时）观赏阿勒泰山脉标志性景点--【阿米尔萨拉峰又称神钟山】，观赏周围的白桦林、也可自行徒步进山-观美景，览山色，呼吸新鲜空气；或者爬观景台俯瞰可可托海的胜景。用心享受这处绝美的自然风光所在地，游客在此可尽情观赏。19:30享用晚餐20:30乘车前往富蕴前往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富蕴-禾木景区-贾登峪(巴士)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时间节点仅供参考，具体以导游实际安排为准08:00酒店用早08:30出发前往景交车进入“神的自留地”【禾木景区】（不含门票+观光车游玩时间约3小时）到达禾木村后游荡在禾木村中，自由拍摄图瓦人的风土人情，禾木村周边的景色也相当漂亮！与游人相约前往哈登观景台，俯拍禾木村全景，炊烟袅袅的图瓦村落，牛羊牧归，禾木河白桦林。游玩结束后，前往贾登峪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贾登峪-喀纳斯景区-吉木乃县(巴士)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时间节点仅供参考，具体以导游实际安排为准07:00享用早餐（酒店含早）7:30乘车前往“东方瑞士”【喀纳斯湖】（不含门票+观光车，游览时间约3小时）进喀纳斯景区，途中欣赏神秘静谧的【卧龙湾】、【神仙湾】、【月亮湾】、【鸭泽湖】等美丽风光。抵达湖区后，漫步湖边，欣赏绿坡墨林、艳花彩蝶的湖光山色。之后景区自由活动感受喀纳斯湖的怡人景色：草地、山林、湖泊、蓝天、白云交相辉映，犹如置身于亦真亦幻的童话世界中，也可以湖边漫步、林中小憩、感受置身犹如仙境的世外桃源般的惬意。之后乘车前往吉木乃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早餐：含；午餐：含；晚餐：含；住宿：吉木乃县</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吉木乃-草原石城-阿拉山口(巴士)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时间节点仅供参考，具体以导游实际安排为准07:00享用早餐（酒店含早）07:30乘车前往游览【吉木乃草原石城】（不含门票+观光车，游览约1.5小时），步入了草原神石城景区，也就走进了“人物的世界”、“动物的海洋”，您会被眼前的奇景所深深震撼，在草原神石城景区这样的奇石奇景随处可见，充满想象力的人与动物奇石遍布其中，神形兼备，极具观赏，俨然一处巨型奇石博物馆。草原神石城的花草更是与草原神石城景区交相辉映，和谐共处，每年夏季各种野花相继盛开，满眼皆绿，色彩班驳，花香数里，宛如天界神境，游人百看不厌，流连忘返。特别是在陡峭笔直的半山腰中有一汪从未干枯的清泉，被当地牧民称之为“神泉”，泉水清澈甘甜，据说长期饮用能够延年益寿，吸引了各族群众和慕名而来的大批游客膜拜、观光。21:30到达阿拉山口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早餐：含；午餐：含；晚餐：含；住宿：阿拉山口</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阿拉山口-赛里木湖（VIP直通车）-果子沟-薰衣草庄园-六星街-伊宁（6小时慢玩赛里木湖）(巴士)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时间节点仅供参考，具体以导游实际安排为准07:00享用早餐（酒店含早）07:30乘车前往赛里木湖12:30享用午餐13:00开始游玩【赛里木湖】(不含门票+VIP直通车环湖，游览约6小时）：海拔2073米，周长90公里，南北长30公里，东西宽20公里，面积457平方公里，最深处90.5米，哈萨克语“祝愿”水色湛蓝，雪山倒映，草原辽阔，野花竟放，牛羊、毡房、炊烟令人如痴如醉15:30乘车途径风景如画的天山咽喉要道“万花之谷”【果子沟】，果子沟大桥是一条北上赛里木湖，南下伊犁河谷的著名峡谷孔道，它宜人的风景被誉为“伊犁第一景”、“奇绝仙境”。18:30前往【伊帕尔汗薰衣草基地】（赠送项目，不去不退费）（游览时间约1小时）薰衣草庄园-花仙子调香①自己调制一款专属自己的独特花香（可免费带走）②N种名贵香料自由选择③天然薰衣草精油位列其中④给自己一份独有的味道⑤DIY让你也成为花香主20:00左右到达【六星街】（游览约1小时）六星街因为一首“苹果香”再次走入大家心中，2022年景区成功入选国家级旅游休闲街区，它是塞外疆南伊宁市的一个古老街区，在这里您可以品尝“古兰丹姆”的俄罗斯风味冰激凌，打卡苹果香发声地“狼戈餐厅”，可以前往老茶馆喝杯新疆奶茶，也可以寻觅阿列克桑德的面包房，漫步各色浓郁特色的建筑中，听一听那悠扬的手风琴的吟诵21:00到达伊宁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伊宁-唐布拉孟克特-那拉提镇(巴士)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时间节点仅供参考，具体以导游实际安排为准07:00享用早餐（酒店含早）07:30乘车前往【唐布拉孟克特古道】(不含门票+观光车，游览时间约3小时）在孟克特古道，你能看到令人心醉神迷的美景:潺潺的溪流、绚丽的花海、挺拔的杉木、广袤的草原、宁静的湖泊、温暖的温泉、奇特的奇石……-切都如梦如幻，美不胜收!孟克特古道是天山腹地的一条古老道路，它连接着新独库公路和S315百里画廊公路，是新疆赫赫有名的路线哦!20:00到达那拉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那拉提-那拉提空中草原-独库公路中段-巴音布鲁克镇(巴士)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时间节点仅供参考，具体以导游实际安排为准07:00享用早餐（酒店含早）07:30乘车前往【那拉提大草原】(不含门票+空中草原观光车，升级缆车，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16:00换乘小车，穿越独库公路（中段），感受独库美景20:00入住巴音布鲁克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早餐：含；午餐：含；晚餐：含；住宿：巴音布鲁克</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巴音布鲁克镇-巴音布鲁克草原-乌尉高速-天山胜利隧道-乌鲁木齐(巴士)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时间节点仅供参考，具体以导游实际安排为准07:00享用早餐（酒店含早）07:30抵达【巴音布鲁克草原】（不含门票+观光车，游览时间约3小时），感受巴音布鲁克大草原的辽阔、平坦，蓝天、白云、草原、羊群让您真实领略悠然的草原风光,途观中国最大的内陆淡水湖博斯腾湖的源头—开都河，后赴我国唯一的天鹅自然保护区—天鹅湖观光，寻觅天鹅的优美身姿，感受蒙古人的热情豪放，欣赏著名的九曲十八弯美景，您可漫步于一望无际的草原之上远望天鹅湖之宁静安详将使您无限陶醉其中……13:30享用午餐。14:00乘车前往乌鲁木齐20:00入住乌鲁木齐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乌鲁木齐-火焰山-坎儿井-维吾尔族家访-乌鲁木齐(巴士)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时间节点仅供参考，具体以导游实际安排为准07:00享用早餐（酒店含早）07:30乘车前往吐鲁番，欣赏沿途风光，一路荒山、戈壁、草原、绿树、雪山、羊群、毡房各种美景尽收眼底，戈壁、胡杨、远处的雪山一应的都会落入您的眼帘，感受西域新疆的博大、宽阔。13:30享用午餐。15:30抵达吐鲁番后,游览【火焰山】(不含门票，游览时间约40分钟），参观83版《西游记》主要拍摄地，《爸爸去哪儿了》取景地，火焰山是中国最热的地方，夏季最高气温高达47.8摄氏度，地表最高温度高达89℃，游览最正宗的火焰山，绝不以火焰山周边的小景点来滥竽充数。18:00游览【坎儿井】（不含门票，浏览时间约40分钟），坎儿井被誉为中国古代三大工程之一，与长城、京杭大运河齐名赠送【吐鲁番维吾尔族家访】(赠送项目不去不退费)（游览时间约60分钟）参观维吾尔族建筑，感受了解葡萄干的制作过程，免费任意品尝，如有需要可现场咨询购买事宜。21:00游玩结束后入住乌鲁木齐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返昆明，结束愉快行程！温馨提示：乘机前请大家仔细检查自己的身份证、户口本等有效证件，所有的行李拉杆箱必须托运，箱内不得装锂电池、刀具、火机等，贵重物品（电脑、相机等）需随身携带。不要将物品遗忘在酒店或者旅游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费用不含；成人门票+区间车：1140元/人60-64岁老人：753.5元/人265岁及以上老人：202元/人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刘俊萍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秦世莲</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2026/5/24 16:14:33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