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云南洲楞严旅行社有限公司团队/散客确认件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昭通悦天门店</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李灿</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18468246318</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胡朗</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18064858547</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ZLY11FJ260512A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5.12山东大连双飞11日游昭通起止</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2026-05-12</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2026-05-22</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28(28大)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2026-05-13 FM9478 昆明→大连 11:10-14:50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2026-05-21 MU5752 济南→昆明 21:25-00:30+1</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1、姚兴琼</w:t>
            </w:r>
          </w:p>
        </w:tc>
        <w:tc>
          <w:tcPr>
            <w:tcW w:w="2310" w:type="dxa"/>
            <w:vAlign w:val="center"/>
            <w:gridSpan w:val="2"/>
          </w:tcPr>
          <w:p>
            <w:pPr/>
            <w:r>
              <w:rPr>
                <w:lang w:val="zh-CN"/>
                <w:rFonts w:ascii="Times New Roman" w:hAnsi="Times New Roman" w:cs="Times New Roman"/>
                <w:sz w:val="20"/>
                <w:szCs w:val="20"/>
                <w:color w:val="000000"/>
              </w:rPr>
              <w:t>532122197101010023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2、张顺惠</w:t>
            </w:r>
          </w:p>
        </w:tc>
        <w:tc>
          <w:tcPr>
            <w:tcW w:w="2310" w:type="dxa"/>
            <w:vAlign w:val="center"/>
            <w:gridSpan w:val="2"/>
          </w:tcPr>
          <w:p>
            <w:pPr/>
            <w:r>
              <w:rPr>
                <w:lang w:val="zh-CN"/>
                <w:rFonts w:ascii="Times New Roman" w:hAnsi="Times New Roman" w:cs="Times New Roman"/>
                <w:sz w:val="20"/>
                <w:szCs w:val="20"/>
                <w:color w:val="000000"/>
              </w:rPr>
              <w:t>532122196905070043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3、蔡晓燕</w:t>
            </w:r>
          </w:p>
        </w:tc>
        <w:tc>
          <w:tcPr>
            <w:tcW w:w="2310" w:type="dxa"/>
            <w:vAlign w:val="center"/>
            <w:gridSpan w:val="2"/>
          </w:tcPr>
          <w:p>
            <w:pPr/>
            <w:r>
              <w:rPr>
                <w:lang w:val="zh-CN"/>
                <w:rFonts w:ascii="Times New Roman" w:hAnsi="Times New Roman" w:cs="Times New Roman"/>
                <w:sz w:val="20"/>
                <w:szCs w:val="20"/>
                <w:color w:val="000000"/>
              </w:rPr>
              <w:t>532122196904020044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4、饶智旭</w:t>
            </w:r>
          </w:p>
        </w:tc>
        <w:tc>
          <w:tcPr>
            <w:tcW w:w="2310" w:type="dxa"/>
            <w:vAlign w:val="center"/>
            <w:gridSpan w:val="2"/>
          </w:tcPr>
          <w:p>
            <w:pPr/>
            <w:r>
              <w:rPr>
                <w:lang w:val="zh-CN"/>
                <w:rFonts w:ascii="Times New Roman" w:hAnsi="Times New Roman" w:cs="Times New Roman"/>
                <w:sz w:val="20"/>
                <w:szCs w:val="20"/>
                <w:color w:val="000000"/>
              </w:rPr>
              <w:t>532122196308210036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5、黄佑平</w:t>
            </w:r>
          </w:p>
        </w:tc>
        <w:tc>
          <w:tcPr>
            <w:tcW w:w="2310" w:type="dxa"/>
            <w:vAlign w:val="center"/>
            <w:gridSpan w:val="2"/>
          </w:tcPr>
          <w:p>
            <w:pPr/>
            <w:r>
              <w:rPr>
                <w:lang w:val="zh-CN"/>
                <w:rFonts w:ascii="Times New Roman" w:hAnsi="Times New Roman" w:cs="Times New Roman"/>
                <w:sz w:val="20"/>
                <w:szCs w:val="20"/>
                <w:color w:val="000000"/>
              </w:rPr>
              <w:t>532101196512070614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6、张建朝</w:t>
            </w:r>
          </w:p>
        </w:tc>
        <w:tc>
          <w:tcPr>
            <w:tcW w:w="2310" w:type="dxa"/>
            <w:vAlign w:val="center"/>
            <w:gridSpan w:val="2"/>
          </w:tcPr>
          <w:p>
            <w:pPr/>
            <w:r>
              <w:rPr>
                <w:lang w:val="zh-CN"/>
                <w:rFonts w:ascii="Times New Roman" w:hAnsi="Times New Roman" w:cs="Times New Roman"/>
                <w:sz w:val="20"/>
                <w:szCs w:val="20"/>
                <w:color w:val="000000"/>
              </w:rPr>
              <w:t>532122196110082235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7、伍华友</w:t>
            </w:r>
          </w:p>
        </w:tc>
        <w:tc>
          <w:tcPr>
            <w:tcW w:w="2310" w:type="dxa"/>
            <w:vAlign w:val="center"/>
            <w:gridSpan w:val="2"/>
          </w:tcPr>
          <w:p>
            <w:pPr/>
            <w:r>
              <w:rPr>
                <w:lang w:val="zh-CN"/>
                <w:rFonts w:ascii="Times New Roman" w:hAnsi="Times New Roman" w:cs="Times New Roman"/>
                <w:sz w:val="20"/>
                <w:szCs w:val="20"/>
                <w:color w:val="000000"/>
              </w:rPr>
              <w:t>532122196002082414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8、王堂美</w:t>
            </w:r>
          </w:p>
        </w:tc>
        <w:tc>
          <w:tcPr>
            <w:tcW w:w="2310" w:type="dxa"/>
            <w:vAlign w:val="center"/>
            <w:gridSpan w:val="2"/>
          </w:tcPr>
          <w:p>
            <w:pPr/>
            <w:r>
              <w:rPr>
                <w:lang w:val="zh-CN"/>
                <w:rFonts w:ascii="Times New Roman" w:hAnsi="Times New Roman" w:cs="Times New Roman"/>
                <w:sz w:val="20"/>
                <w:szCs w:val="20"/>
                <w:color w:val="000000"/>
              </w:rPr>
              <w:t>532122195711152417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9、铁发松</w:t>
            </w:r>
          </w:p>
        </w:tc>
        <w:tc>
          <w:tcPr>
            <w:tcW w:w="2310" w:type="dxa"/>
            <w:vAlign w:val="center"/>
            <w:gridSpan w:val="2"/>
          </w:tcPr>
          <w:p>
            <w:pPr/>
            <w:r>
              <w:rPr>
                <w:lang w:val="zh-CN"/>
                <w:rFonts w:ascii="Times New Roman" w:hAnsi="Times New Roman" w:cs="Times New Roman"/>
                <w:sz w:val="20"/>
                <w:szCs w:val="20"/>
                <w:color w:val="000000"/>
              </w:rPr>
              <w:t>532122195605040016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10、杨成芬</w:t>
            </w:r>
          </w:p>
        </w:tc>
        <w:tc>
          <w:tcPr>
            <w:tcW w:w="2310" w:type="dxa"/>
            <w:vAlign w:val="center"/>
            <w:gridSpan w:val="2"/>
          </w:tcPr>
          <w:p>
            <w:pPr/>
            <w:r>
              <w:rPr>
                <w:lang w:val="zh-CN"/>
                <w:rFonts w:ascii="Times New Roman" w:hAnsi="Times New Roman" w:cs="Times New Roman"/>
                <w:sz w:val="20"/>
                <w:szCs w:val="20"/>
                <w:color w:val="000000"/>
              </w:rPr>
              <w:t>532122196611070048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11、张祥才</w:t>
            </w:r>
          </w:p>
        </w:tc>
        <w:tc>
          <w:tcPr>
            <w:tcW w:w="2310" w:type="dxa"/>
            <w:vAlign w:val="center"/>
            <w:gridSpan w:val="2"/>
          </w:tcPr>
          <w:p>
            <w:pPr/>
            <w:r>
              <w:rPr>
                <w:lang w:val="zh-CN"/>
                <w:rFonts w:ascii="Times New Roman" w:hAnsi="Times New Roman" w:cs="Times New Roman"/>
                <w:sz w:val="20"/>
                <w:szCs w:val="20"/>
                <w:color w:val="000000"/>
              </w:rPr>
              <w:t>532122196409042035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12、龚成芳</w:t>
            </w:r>
          </w:p>
        </w:tc>
        <w:tc>
          <w:tcPr>
            <w:tcW w:w="2310" w:type="dxa"/>
            <w:vAlign w:val="center"/>
            <w:gridSpan w:val="2"/>
          </w:tcPr>
          <w:p>
            <w:pPr/>
            <w:r>
              <w:rPr>
                <w:lang w:val="zh-CN"/>
                <w:rFonts w:ascii="Times New Roman" w:hAnsi="Times New Roman" w:cs="Times New Roman"/>
                <w:sz w:val="20"/>
                <w:szCs w:val="20"/>
                <w:color w:val="000000"/>
              </w:rPr>
              <w:t>532101197012080343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13、张祥友</w:t>
            </w:r>
          </w:p>
        </w:tc>
        <w:tc>
          <w:tcPr>
            <w:tcW w:w="2310" w:type="dxa"/>
            <w:vAlign w:val="center"/>
            <w:gridSpan w:val="2"/>
          </w:tcPr>
          <w:p>
            <w:pPr/>
            <w:r>
              <w:rPr>
                <w:lang w:val="zh-CN"/>
                <w:rFonts w:ascii="Times New Roman" w:hAnsi="Times New Roman" w:cs="Times New Roman"/>
                <w:sz w:val="20"/>
                <w:szCs w:val="20"/>
                <w:color w:val="000000"/>
              </w:rPr>
              <w:t>532125196609040017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14、翟朝俊</w:t>
            </w:r>
          </w:p>
        </w:tc>
        <w:tc>
          <w:tcPr>
            <w:tcW w:w="2310" w:type="dxa"/>
            <w:vAlign w:val="center"/>
            <w:gridSpan w:val="2"/>
          </w:tcPr>
          <w:p>
            <w:pPr/>
            <w:r>
              <w:rPr>
                <w:lang w:val="zh-CN"/>
                <w:rFonts w:ascii="Times New Roman" w:hAnsi="Times New Roman" w:cs="Times New Roman"/>
                <w:sz w:val="20"/>
                <w:szCs w:val="20"/>
                <w:color w:val="000000"/>
              </w:rPr>
              <w:t>532122196611251850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15、温洁</w:t>
            </w:r>
          </w:p>
        </w:tc>
        <w:tc>
          <w:tcPr>
            <w:tcW w:w="2310" w:type="dxa"/>
            <w:vAlign w:val="center"/>
            <w:gridSpan w:val="2"/>
          </w:tcPr>
          <w:p>
            <w:pPr/>
            <w:r>
              <w:rPr>
                <w:lang w:val="zh-CN"/>
                <w:rFonts w:ascii="Times New Roman" w:hAnsi="Times New Roman" w:cs="Times New Roman"/>
                <w:sz w:val="20"/>
                <w:szCs w:val="20"/>
                <w:color w:val="000000"/>
              </w:rPr>
              <w:t>532101196512050349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16、吕家鹏</w:t>
            </w:r>
          </w:p>
        </w:tc>
        <w:tc>
          <w:tcPr>
            <w:tcW w:w="2310" w:type="dxa"/>
            <w:vAlign w:val="center"/>
            <w:gridSpan w:val="2"/>
          </w:tcPr>
          <w:p>
            <w:pPr/>
            <w:r>
              <w:rPr>
                <w:lang w:val="zh-CN"/>
                <w:rFonts w:ascii="Times New Roman" w:hAnsi="Times New Roman" w:cs="Times New Roman"/>
                <w:sz w:val="20"/>
                <w:szCs w:val="20"/>
                <w:color w:val="000000"/>
              </w:rPr>
              <w:t>532122196312270015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17、袁永丽</w:t>
            </w:r>
          </w:p>
        </w:tc>
        <w:tc>
          <w:tcPr>
            <w:tcW w:w="2310" w:type="dxa"/>
            <w:vAlign w:val="center"/>
            <w:gridSpan w:val="2"/>
          </w:tcPr>
          <w:p>
            <w:pPr/>
            <w:r>
              <w:rPr>
                <w:lang w:val="zh-CN"/>
                <w:rFonts w:ascii="Times New Roman" w:hAnsi="Times New Roman" w:cs="Times New Roman"/>
                <w:sz w:val="20"/>
                <w:szCs w:val="20"/>
                <w:color w:val="000000"/>
              </w:rPr>
              <w:t>532122196806030046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18、何钦贞</w:t>
            </w:r>
          </w:p>
        </w:tc>
        <w:tc>
          <w:tcPr>
            <w:tcW w:w="2310" w:type="dxa"/>
            <w:vAlign w:val="center"/>
            <w:gridSpan w:val="2"/>
          </w:tcPr>
          <w:p>
            <w:pPr/>
            <w:r>
              <w:rPr>
                <w:lang w:val="zh-CN"/>
                <w:rFonts w:ascii="Times New Roman" w:hAnsi="Times New Roman" w:cs="Times New Roman"/>
                <w:sz w:val="20"/>
                <w:szCs w:val="20"/>
                <w:color w:val="000000"/>
              </w:rPr>
              <w:t>532122196505150044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19、臧尔汉</w:t>
            </w:r>
          </w:p>
        </w:tc>
        <w:tc>
          <w:tcPr>
            <w:tcW w:w="2310" w:type="dxa"/>
            <w:vAlign w:val="center"/>
            <w:gridSpan w:val="2"/>
          </w:tcPr>
          <w:p>
            <w:pPr/>
            <w:r>
              <w:rPr>
                <w:lang w:val="zh-CN"/>
                <w:rFonts w:ascii="Times New Roman" w:hAnsi="Times New Roman" w:cs="Times New Roman"/>
                <w:sz w:val="20"/>
                <w:szCs w:val="20"/>
                <w:color w:val="000000"/>
              </w:rPr>
              <w:t>532122196503300010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20、赵庆兰</w:t>
            </w:r>
          </w:p>
        </w:tc>
        <w:tc>
          <w:tcPr>
            <w:tcW w:w="2310" w:type="dxa"/>
            <w:vAlign w:val="center"/>
            <w:gridSpan w:val="2"/>
          </w:tcPr>
          <w:p>
            <w:pPr/>
            <w:r>
              <w:rPr>
                <w:lang w:val="zh-CN"/>
                <w:rFonts w:ascii="Times New Roman" w:hAnsi="Times New Roman" w:cs="Times New Roman"/>
                <w:sz w:val="20"/>
                <w:szCs w:val="20"/>
                <w:color w:val="000000"/>
              </w:rPr>
              <w:t>532122196407101046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21、王明翠</w:t>
            </w:r>
          </w:p>
        </w:tc>
        <w:tc>
          <w:tcPr>
            <w:tcW w:w="2310" w:type="dxa"/>
            <w:vAlign w:val="center"/>
            <w:gridSpan w:val="2"/>
          </w:tcPr>
          <w:p>
            <w:pPr/>
            <w:r>
              <w:rPr>
                <w:lang w:val="zh-CN"/>
                <w:rFonts w:ascii="Times New Roman" w:hAnsi="Times New Roman" w:cs="Times New Roman"/>
                <w:sz w:val="20"/>
                <w:szCs w:val="20"/>
                <w:color w:val="000000"/>
              </w:rPr>
              <w:t>530621197010030028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22、龙飞</w:t>
            </w:r>
          </w:p>
        </w:tc>
        <w:tc>
          <w:tcPr>
            <w:tcW w:w="2310" w:type="dxa"/>
            <w:vAlign w:val="center"/>
            <w:gridSpan w:val="2"/>
          </w:tcPr>
          <w:p>
            <w:pPr/>
            <w:r>
              <w:rPr>
                <w:lang w:val="zh-CN"/>
                <w:rFonts w:ascii="Times New Roman" w:hAnsi="Times New Roman" w:cs="Times New Roman"/>
                <w:sz w:val="20"/>
                <w:szCs w:val="20"/>
                <w:color w:val="000000"/>
              </w:rPr>
              <w:t>532122196505061412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23、杨吉安</w:t>
            </w:r>
          </w:p>
        </w:tc>
        <w:tc>
          <w:tcPr>
            <w:tcW w:w="2310" w:type="dxa"/>
            <w:vAlign w:val="center"/>
            <w:gridSpan w:val="2"/>
          </w:tcPr>
          <w:p>
            <w:pPr/>
            <w:r>
              <w:rPr>
                <w:lang w:val="zh-CN"/>
                <w:rFonts w:ascii="Times New Roman" w:hAnsi="Times New Roman" w:cs="Times New Roman"/>
                <w:sz w:val="20"/>
                <w:szCs w:val="20"/>
                <w:color w:val="000000"/>
              </w:rPr>
              <w:t>532122196310220014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24、罗亨明</w:t>
            </w:r>
          </w:p>
        </w:tc>
        <w:tc>
          <w:tcPr>
            <w:tcW w:w="2310" w:type="dxa"/>
            <w:vAlign w:val="center"/>
            <w:gridSpan w:val="2"/>
          </w:tcPr>
          <w:p>
            <w:pPr/>
            <w:r>
              <w:rPr>
                <w:lang w:val="zh-CN"/>
                <w:rFonts w:ascii="Times New Roman" w:hAnsi="Times New Roman" w:cs="Times New Roman"/>
                <w:sz w:val="20"/>
                <w:szCs w:val="20"/>
                <w:color w:val="000000"/>
              </w:rPr>
              <w:t>532129196302140027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25、张茂琳</w:t>
            </w:r>
          </w:p>
        </w:tc>
        <w:tc>
          <w:tcPr>
            <w:tcW w:w="2310" w:type="dxa"/>
            <w:vAlign w:val="center"/>
            <w:gridSpan w:val="2"/>
          </w:tcPr>
          <w:p>
            <w:pPr/>
            <w:r>
              <w:rPr>
                <w:lang w:val="zh-CN"/>
                <w:rFonts w:ascii="Times New Roman" w:hAnsi="Times New Roman" w:cs="Times New Roman"/>
                <w:sz w:val="20"/>
                <w:szCs w:val="20"/>
                <w:color w:val="000000"/>
              </w:rPr>
              <w:t>532129195911030013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26、黄安秀</w:t>
            </w:r>
          </w:p>
        </w:tc>
        <w:tc>
          <w:tcPr>
            <w:tcW w:w="2310" w:type="dxa"/>
            <w:vAlign w:val="center"/>
            <w:gridSpan w:val="2"/>
          </w:tcPr>
          <w:p>
            <w:pPr/>
            <w:r>
              <w:rPr>
                <w:lang w:val="zh-CN"/>
                <w:rFonts w:ascii="Times New Roman" w:hAnsi="Times New Roman" w:cs="Times New Roman"/>
                <w:sz w:val="20"/>
                <w:szCs w:val="20"/>
                <w:color w:val="000000"/>
              </w:rPr>
              <w:t>53212219651110006X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27、夏凤鸣</w:t>
            </w:r>
          </w:p>
        </w:tc>
        <w:tc>
          <w:tcPr>
            <w:tcW w:w="2310" w:type="dxa"/>
            <w:vAlign w:val="center"/>
            <w:gridSpan w:val="2"/>
          </w:tcPr>
          <w:p>
            <w:pPr/>
            <w:r>
              <w:rPr>
                <w:lang w:val="zh-CN"/>
                <w:rFonts w:ascii="Times New Roman" w:hAnsi="Times New Roman" w:cs="Times New Roman"/>
                <w:sz w:val="20"/>
                <w:szCs w:val="20"/>
                <w:color w:val="000000"/>
              </w:rPr>
              <w:t>532122196612271220</w:t>
            </w:r>
          </w:p>
        </w:tc>
        <w:tc>
          <w:tcPr>
            <w:tcW w:w="2310" w:type="dxa"/>
            <w:vAlign w:val="center"/>
          </w:tcPr>
          <w:p>
            <w:pPr/>
            <w:r>
              <w:rPr>
                <w:lang w:val="zh-CN"/>
                <w:rFonts w:ascii="Times New Roman" w:hAnsi="Times New Roman" w:cs="Times New Roman"/>
                <w:sz w:val="20"/>
                <w:szCs w:val="20"/>
                <w:color w:val="000000"/>
              </w:rPr>
              <w:t>13887049877</w:t>
            </w:r>
          </w:p>
        </w:tc>
        <w:tc>
          <w:tcPr>
            <w:tcW w:w="2310" w:type="dxa"/>
            <w:vAlign w:val="center"/>
          </w:tcPr>
          <w:p>
            <w:pPr/>
            <w:r>
              <w:rPr>
                <w:lang w:val="zh-CN"/>
                <w:rFonts w:ascii="Times New Roman" w:hAnsi="Times New Roman" w:cs="Times New Roman"/>
                <w:sz w:val="20"/>
                <w:szCs w:val="20"/>
                <w:color w:val="000000"/>
              </w:rPr>
              <w:t>28、车琼</w:t>
            </w:r>
          </w:p>
        </w:tc>
        <w:tc>
          <w:tcPr>
            <w:tcW w:w="2310" w:type="dxa"/>
            <w:vAlign w:val="center"/>
            <w:gridSpan w:val="2"/>
          </w:tcPr>
          <w:p>
            <w:pPr/>
            <w:r>
              <w:rPr>
                <w:lang w:val="zh-CN"/>
                <w:rFonts w:ascii="Times New Roman" w:hAnsi="Times New Roman" w:cs="Times New Roman"/>
                <w:sz w:val="20"/>
                <w:szCs w:val="20"/>
                <w:color w:val="000000"/>
              </w:rPr>
              <w:t>532101197007200064</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27</w:t>
            </w:r>
          </w:p>
        </w:tc>
        <w:tc>
          <w:tcPr>
            <w:tcW w:w="2310" w:type="dxa"/>
          </w:tcPr>
          <w:p>
            <w:pPr/>
            <w:r>
              <w:rPr>
                <w:lang w:val="zh-CN"/>
                <w:rFonts w:ascii="Times New Roman" w:hAnsi="Times New Roman" w:cs="Times New Roman"/>
                <w:sz w:val="20"/>
                <w:szCs w:val="20"/>
                <w:color w:val="000000"/>
              </w:rPr>
              <w:t>3750.00</w:t>
            </w:r>
          </w:p>
        </w:tc>
        <w:tc>
          <w:tcPr>
            <w:tcW w:w="2310" w:type="dxa"/>
          </w:tcPr>
          <w:p>
            <w:pPr/>
            <w:r>
              <w:rPr>
                <w:lang w:val="zh-CN"/>
                <w:rFonts w:ascii="Times New Roman" w:hAnsi="Times New Roman" w:cs="Times New Roman"/>
                <w:sz w:val="20"/>
                <w:szCs w:val="20"/>
                <w:color w:val="000000"/>
              </w:rPr>
              <w:t>101250.00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0.00</w:t>
            </w:r>
          </w:p>
        </w:tc>
        <w:tc>
          <w:tcPr>
            <w:tcW w:w="2310" w:type="dxa"/>
          </w:tcPr>
          <w:p>
            <w:pPr/>
            <w:r>
              <w:rPr>
                <w:lang w:val="zh-CN"/>
                <w:rFonts w:ascii="Times New Roman" w:hAnsi="Times New Roman" w:cs="Times New Roman"/>
                <w:sz w:val="20"/>
                <w:szCs w:val="20"/>
                <w:color w:val="000000"/>
              </w:rPr>
              <w:t>0.00</w:t>
            </w:r>
          </w:p>
        </w:tc>
        <w:tc>
          <w:tcPr>
            <w:tcW w:w="2310" w:type="dxa"/>
            <w:gridSpan w:val="2"/>
          </w:tcPr>
          <w:p>
            <w:pPr/>
            <w:r>
              <w:rPr>
                <w:lang w:val="zh-CN"/>
                <w:rFonts w:ascii="Times New Roman" w:hAnsi="Times New Roman" w:cs="Times New Roman"/>
                <w:sz w:val="20"/>
                <w:szCs w:val="20"/>
                <w:color w:val="000000"/>
              </w:rPr>
              <w:t>全陪</w:t>
            </w: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必消景交</w:t>
            </w:r>
          </w:p>
        </w:tc>
        <w:tc>
          <w:tcPr>
            <w:tcW w:w="2310" w:type="dxa"/>
          </w:tcPr>
          <w:p>
            <w:pPr/>
            <w:r>
              <w:rPr>
                <w:lang w:val="zh-CN"/>
                <w:rFonts w:ascii="Times New Roman" w:hAnsi="Times New Roman" w:cs="Times New Roman"/>
                <w:sz w:val="20"/>
                <w:szCs w:val="20"/>
                <w:color w:val="000000"/>
              </w:rPr>
              <w:t>27</w:t>
            </w:r>
          </w:p>
        </w:tc>
        <w:tc>
          <w:tcPr>
            <w:tcW w:w="2310" w:type="dxa"/>
          </w:tcPr>
          <w:p>
            <w:pPr/>
            <w:r>
              <w:rPr>
                <w:lang w:val="zh-CN"/>
                <w:rFonts w:ascii="Times New Roman" w:hAnsi="Times New Roman" w:cs="Times New Roman"/>
                <w:sz w:val="20"/>
                <w:szCs w:val="20"/>
                <w:color w:val="000000"/>
              </w:rPr>
              <w:t>200.00</w:t>
            </w:r>
          </w:p>
        </w:tc>
        <w:tc>
          <w:tcPr>
            <w:tcW w:w="2310" w:type="dxa"/>
          </w:tcPr>
          <w:p>
            <w:pPr/>
            <w:r>
              <w:rPr>
                <w:lang w:val="zh-CN"/>
                <w:rFonts w:ascii="Times New Roman" w:hAnsi="Times New Roman" w:cs="Times New Roman"/>
                <w:sz w:val="20"/>
                <w:szCs w:val="20"/>
                <w:color w:val="000000"/>
              </w:rPr>
              <w:t>5400.00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4</w:t>
            </w:r>
          </w:p>
        </w:tc>
        <w:tc>
          <w:tcPr>
            <w:tcW w:w="2310" w:type="dxa"/>
            <w:gridSpan w:val="2"/>
          </w:tcPr>
          <w:p>
            <w:pPr/>
            <w:r>
              <w:rPr>
                <w:lang w:val="zh-CN"/>
                <w:rFonts w:ascii="Times New Roman" w:hAnsi="Times New Roman" w:cs="Times New Roman"/>
                <w:sz w:val="20"/>
                <w:szCs w:val="20"/>
                <w:color w:val="000000"/>
              </w:rPr>
              <w:t>60岁以下门票</w:t>
            </w:r>
          </w:p>
        </w:tc>
        <w:tc>
          <w:tcPr>
            <w:tcW w:w="2310" w:type="dxa"/>
          </w:tcPr>
          <w:p>
            <w:pPr/>
            <w:r>
              <w:rPr>
                <w:lang w:val="zh-CN"/>
                <w:rFonts w:ascii="Times New Roman" w:hAnsi="Times New Roman" w:cs="Times New Roman"/>
                <w:sz w:val="20"/>
                <w:szCs w:val="20"/>
                <w:color w:val="000000"/>
              </w:rPr>
              <w:t>10</w:t>
            </w:r>
          </w:p>
        </w:tc>
        <w:tc>
          <w:tcPr>
            <w:tcW w:w="2310" w:type="dxa"/>
          </w:tcPr>
          <w:p>
            <w:pPr/>
            <w:r>
              <w:rPr>
                <w:lang w:val="zh-CN"/>
                <w:rFonts w:ascii="Times New Roman" w:hAnsi="Times New Roman" w:cs="Times New Roman"/>
                <w:sz w:val="20"/>
                <w:szCs w:val="20"/>
                <w:color w:val="000000"/>
              </w:rPr>
              <w:t>960.00</w:t>
            </w:r>
          </w:p>
        </w:tc>
        <w:tc>
          <w:tcPr>
            <w:tcW w:w="2310" w:type="dxa"/>
          </w:tcPr>
          <w:p>
            <w:pPr/>
            <w:r>
              <w:rPr>
                <w:lang w:val="zh-CN"/>
                <w:rFonts w:ascii="Times New Roman" w:hAnsi="Times New Roman" w:cs="Times New Roman"/>
                <w:sz w:val="20"/>
                <w:szCs w:val="20"/>
                <w:color w:val="000000"/>
              </w:rPr>
              <w:t>9600.00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5</w:t>
            </w:r>
          </w:p>
        </w:tc>
        <w:tc>
          <w:tcPr>
            <w:tcW w:w="2310" w:type="dxa"/>
            <w:gridSpan w:val="2"/>
          </w:tcPr>
          <w:p>
            <w:pPr/>
            <w:r>
              <w:rPr>
                <w:lang w:val="zh-CN"/>
                <w:rFonts w:ascii="Times New Roman" w:hAnsi="Times New Roman" w:cs="Times New Roman"/>
                <w:sz w:val="20"/>
                <w:szCs w:val="20"/>
                <w:color w:val="000000"/>
              </w:rPr>
              <w:t>60岁以上门票</w:t>
            </w:r>
          </w:p>
        </w:tc>
        <w:tc>
          <w:tcPr>
            <w:tcW w:w="2310" w:type="dxa"/>
          </w:tcPr>
          <w:p>
            <w:pPr/>
            <w:r>
              <w:rPr>
                <w:lang w:val="zh-CN"/>
                <w:rFonts w:ascii="Times New Roman" w:hAnsi="Times New Roman" w:cs="Times New Roman"/>
                <w:sz w:val="20"/>
                <w:szCs w:val="20"/>
                <w:color w:val="000000"/>
              </w:rPr>
              <w:t>16</w:t>
            </w:r>
          </w:p>
        </w:tc>
        <w:tc>
          <w:tcPr>
            <w:tcW w:w="2310" w:type="dxa"/>
          </w:tcPr>
          <w:p>
            <w:pPr/>
            <w:r>
              <w:rPr>
                <w:lang w:val="zh-CN"/>
                <w:rFonts w:ascii="Times New Roman" w:hAnsi="Times New Roman" w:cs="Times New Roman"/>
                <w:sz w:val="20"/>
                <w:szCs w:val="20"/>
                <w:color w:val="000000"/>
              </w:rPr>
              <w:t>237.00</w:t>
            </w:r>
          </w:p>
        </w:tc>
        <w:tc>
          <w:tcPr>
            <w:tcW w:w="2310" w:type="dxa"/>
          </w:tcPr>
          <w:p>
            <w:pPr/>
            <w:r>
              <w:rPr>
                <w:lang w:val="zh-CN"/>
                <w:rFonts w:ascii="Times New Roman" w:hAnsi="Times New Roman" w:cs="Times New Roman"/>
                <w:sz w:val="20"/>
                <w:szCs w:val="20"/>
                <w:color w:val="000000"/>
              </w:rPr>
              <w:t>3792.00</w:t>
            </w:r>
          </w:p>
        </w:tc>
        <w:tc>
          <w:tcPr>
            <w:tcW w:w="2310" w:type="dxa"/>
            <w:gridSpan w:val="2"/>
          </w:tcPr>
          <w:p>
            <w:pPr/>
          </w:p>
        </w:tc>
      </w:tr>
      <w:tr>
        <w:tc>
          <w:tcPr>
            <w:tcW w:w="2310" w:type="dxa"/>
          </w:tcPr>
          <w:p>
            <w:pPr/>
            <w:r>
              <w:rPr>
                <w:lang w:val="zh-CN"/>
                <w:rFonts w:ascii="Times New Roman" w:hAnsi="Times New Roman" w:cs="Times New Roman"/>
                <w:sz w:val="20"/>
                <w:szCs w:val="20"/>
                <w:color w:val="000000"/>
              </w:rPr>
              <w:t>6</w:t>
            </w:r>
          </w:p>
        </w:tc>
        <w:tc>
          <w:tcPr>
            <w:tcW w:w="2310" w:type="dxa"/>
            <w:gridSpan w:val="2"/>
          </w:tcPr>
          <w:p>
            <w:pPr/>
            <w:r>
              <w:rPr>
                <w:lang w:val="zh-CN"/>
                <w:rFonts w:ascii="Times New Roman" w:hAnsi="Times New Roman" w:cs="Times New Roman"/>
                <w:sz w:val="20"/>
                <w:szCs w:val="20"/>
                <w:color w:val="000000"/>
              </w:rPr>
              <w:t>1人退餐</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-430.00</w:t>
            </w:r>
          </w:p>
        </w:tc>
        <w:tc>
          <w:tcPr>
            <w:tcW w:w="2310" w:type="dxa"/>
          </w:tcPr>
          <w:p>
            <w:pPr/>
            <w:r>
              <w:rPr>
                <w:lang w:val="zh-CN"/>
                <w:rFonts w:ascii="Times New Roman" w:hAnsi="Times New Roman" w:cs="Times New Roman"/>
                <w:sz w:val="20"/>
                <w:szCs w:val="20"/>
                <w:color w:val="000000"/>
              </w:rPr>
              <w:t>-430.00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总金额：壹拾壹万玖仟陆佰壹拾贰元整</w:t>
            </w:r>
          </w:p>
        </w:tc>
        <w:tc>
          <w:tcPr>
            <w:tcW w:w="2310" w:type="dxa"/>
            <w:textDirection w:val="right"/>
            <w:gridSpan w:val="3"/>
          </w:tcPr>
          <w:p>
            <w:pPr/>
            <w:r>
              <w:rPr>
                <w:lang w:val="zh-CN"/>
                <w:rFonts w:ascii="Times New Roman" w:hAnsi="Times New Roman" w:cs="Times New Roman"/>
                <w:b/>
                <w:color w:val="FF0000"/>
              </w:rPr>
              <w:t>119612.00</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云南洲楞严旅行社有限公司禄劝分公司</w:t>
            </w:r>
          </w:p>
        </w:tc>
        <w:tc>
          <w:tcPr>
            <w:tcW w:w="2310" w:type="dxa"/>
            <w:gridSpan w:val="3"/>
          </w:tcPr>
          <w:p>
            <w:pPr/>
            <w:r>
              <w:rPr>
                <w:lang w:val="zh-CN"/>
                <w:rFonts w:ascii="Times New Roman" w:hAnsi="Times New Roman" w:cs="Times New Roman"/>
                <w:sz w:val="20"/>
                <w:szCs w:val="20"/>
                <w:color w:val="000000"/>
              </w:rPr>
              <w:t>15827991800063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2026/05/12</w:t>
            </w:r>
          </w:p>
        </w:tc>
        <w:tc>
          <w:tcPr>
            <w:tcW w:w="2310" w:type="dxa"/>
            <w:gridSpan w:val="7"/>
          </w:tcPr>
          <w:p>
            <w:pPr/>
            <w:r>
              <w:rPr>
                <w:lang w:val="zh-CN"/>
                <w:rFonts w:ascii="Times New Roman" w:hAnsi="Times New Roman" w:cs="Times New Roman"/>
                <w:b/>
                <w:color w:val="000000"/>
              </w:rPr>
              <w:t>昭通-昆明(汽车)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昭通乘车前往昆明</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早餐：不含；午餐：不含；晚餐：不含；住宿：昆明</w:t>
            </w:r>
          </w:p>
        </w:tc>
      </w:tr>
      <w:tr>
        <w:tc>
          <w:tcPr>
            <w:tcW w:w="2310" w:type="dxa"/>
            <w:vAlign w:val="center"/>
            <w:vMerge w:val="restart"/>
          </w:tcPr>
          <w:p>
            <w:pPr/>
            <w:r>
              <w:rPr>
                <w:lang w:val="zh-CN"/>
                <w:rFonts w:ascii="Times New Roman" w:hAnsi="Times New Roman" w:cs="Times New Roman"/>
                <w:sz w:val="20"/>
                <w:szCs w:val="20"/>
                <w:color w:val="000000"/>
              </w:rPr>
              <w:t>2026/05/13</w:t>
            </w:r>
          </w:p>
        </w:tc>
        <w:tc>
          <w:tcPr>
            <w:tcW w:w="2310" w:type="dxa"/>
            <w:gridSpan w:val="7"/>
          </w:tcPr>
          <w:p>
            <w:pPr/>
            <w:r>
              <w:rPr>
                <w:lang w:val="zh-CN"/>
                <w:rFonts w:ascii="Times New Roman" w:hAnsi="Times New Roman" w:cs="Times New Roman"/>
                <w:b/>
                <w:color w:val="000000"/>
              </w:rPr>
              <w:t>昆明-大连(飞机)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指定时间指定地点集合出发，乘坐飞机（参考航班：XXXX）前往“浪漫之都”--大连；抵达后导游接站乘车前往入住酒店。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早餐：含；午餐：不含；晚餐：不含；住宿：大连</w:t>
            </w:r>
          </w:p>
        </w:tc>
      </w:tr>
      <w:tr>
        <w:tc>
          <w:tcPr>
            <w:tcW w:w="2310" w:type="dxa"/>
            <w:vAlign w:val="center"/>
            <w:vMerge w:val="restart"/>
          </w:tcPr>
          <w:p>
            <w:pPr/>
            <w:r>
              <w:rPr>
                <w:lang w:val="zh-CN"/>
                <w:rFonts w:ascii="Times New Roman" w:hAnsi="Times New Roman" w:cs="Times New Roman"/>
                <w:sz w:val="20"/>
                <w:szCs w:val="20"/>
                <w:color w:val="000000"/>
              </w:rPr>
              <w:t>2026/05/14</w:t>
            </w:r>
          </w:p>
        </w:tc>
        <w:tc>
          <w:tcPr>
            <w:tcW w:w="2310" w:type="dxa"/>
            <w:gridSpan w:val="7"/>
          </w:tcPr>
          <w:p>
            <w:pPr/>
            <w:r>
              <w:rPr>
                <w:lang w:val="zh-CN"/>
                <w:rFonts w:ascii="Times New Roman" w:hAnsi="Times New Roman" w:cs="Times New Roman"/>
                <w:b/>
                <w:color w:val="000000"/>
              </w:rPr>
              <w:t>大连-旅顺(巴士)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乘车前往【金石滩地质公园】在大连金石滩地质公园，每一块岩石都是地球的“时光胶囊”。这里是全国唯一的海岸带国家地质公园，6.5公里的海岸线上，汇聚了震旦纪、寒武纪的地质奇观。游览【莲花山】（景交需自理）大连莲花山，是城市中一首浪漫的诗。它海拔259.6米，有着“爱我久留”的美好寓意。山体形似莲花，故而得名。游览【星海湾广场】广场中心的红色大理石上，刻着天干地支、24节气和12生肖，它们是时间的刻度，也是文化的传承。百年城雕如一本打开的历史巨著，千人足迹浮雕仿佛在诉说着大连的往昔与今朝。游览【威尼斯水城】它以意大利威尼斯为蓝本，精心雕琢而成。踏入这里，仿佛穿越时空，来到了遥远的欧洲。4公里长的人工运河蜿蜒流淌，宛如一条丝带，串联起200多座巴洛克式、哥特式的欧式城堡建筑。</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早餐：含；午餐：含；晚餐：含；住宿：大连</w:t>
            </w:r>
          </w:p>
        </w:tc>
      </w:tr>
      <w:tr>
        <w:tc>
          <w:tcPr>
            <w:tcW w:w="2310" w:type="dxa"/>
            <w:vAlign w:val="center"/>
            <w:vMerge w:val="restart"/>
          </w:tcPr>
          <w:p>
            <w:pPr/>
            <w:r>
              <w:rPr>
                <w:lang w:val="zh-CN"/>
                <w:rFonts w:ascii="Times New Roman" w:hAnsi="Times New Roman" w:cs="Times New Roman"/>
                <w:sz w:val="20"/>
                <w:szCs w:val="20"/>
                <w:color w:val="000000"/>
              </w:rPr>
              <w:t>2026/05/15</w:t>
            </w:r>
          </w:p>
        </w:tc>
        <w:tc>
          <w:tcPr>
            <w:tcW w:w="2310" w:type="dxa"/>
            <w:gridSpan w:val="7"/>
          </w:tcPr>
          <w:p>
            <w:pPr/>
            <w:r>
              <w:rPr>
                <w:lang w:val="zh-CN"/>
                <w:rFonts w:ascii="Times New Roman" w:hAnsi="Times New Roman" w:cs="Times New Roman"/>
                <w:b/>
                <w:color w:val="000000"/>
              </w:rPr>
              <w:t>大连-旅顺(轮船)</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乘车前往【旅顺军港】被称为“天然形胜”的旅顺港，位于辽宁省大连市旅顺口区中心的白玉山南，地处黄、渤海要冲，为京津重要门户。与山东庙岛列岛，登州头共扼渤海海峡咽喉，构成我国首都北京及辽宁地区天然屏障，地势险要，历来为军事要港。游览【旅顺博物馆】（周一闭馆，如遇周一闭馆则更改为参观外观，免费景点无替换无退费）一座旅顺博物馆，半部中国近代史。始建于1917年的它，是东北地区最早的博物馆，更是首批国家一级博物馆，藏着40万余件文物的千年故事。主馆本身就是件艺术品，希腊式门廊、古罗马山花与日式樱花图案交融，近代折衷主义风格见证着百年风云。游览【东鸡冠山】这里曾是中日甲午战争和日俄战争的主战场。景区内的北堡垒，是沙俄强租旅顺口后，强迫中国劳工修建的。东鸡冠山，是一座“露天历史博物馆”，每一处遗迹都是历史的烙印，警示着人们铭记过去，珍惜和平。游览结束后乘车前往码头，乘坐轮渡前往山东。温馨提示：大连乘船到山东航行时间约6-7小时，晚间宿在船上，次日早5:00左右开始安排下船。为了更好地游览体验，山东和大连分段导游。</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早餐：含；午餐：含；晚餐：含；住宿：船上4人间</w:t>
            </w:r>
          </w:p>
        </w:tc>
      </w:tr>
      <w:tr>
        <w:tc>
          <w:tcPr>
            <w:tcW w:w="2310" w:type="dxa"/>
            <w:vAlign w:val="center"/>
            <w:vMerge w:val="restart"/>
          </w:tcPr>
          <w:p>
            <w:pPr/>
            <w:r>
              <w:rPr>
                <w:lang w:val="zh-CN"/>
                <w:rFonts w:ascii="Times New Roman" w:hAnsi="Times New Roman" w:cs="Times New Roman"/>
                <w:sz w:val="20"/>
                <w:szCs w:val="20"/>
                <w:color w:val="000000"/>
              </w:rPr>
              <w:t>2026/05/16</w:t>
            </w:r>
          </w:p>
        </w:tc>
        <w:tc>
          <w:tcPr>
            <w:tcW w:w="2310" w:type="dxa"/>
            <w:gridSpan w:val="7"/>
          </w:tcPr>
          <w:p>
            <w:pPr/>
            <w:r>
              <w:rPr>
                <w:lang w:val="zh-CN"/>
                <w:rFonts w:ascii="Times New Roman" w:hAnsi="Times New Roman" w:cs="Times New Roman"/>
                <w:b/>
                <w:color w:val="000000"/>
              </w:rPr>
              <w:t>烟台-蓬莱-威海(巴士)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接船后，乘车前往“人间仙境”--蓬莱；游览【蓬莱阁】蓬莱阁坐落在蓬莱市城北海边的山崖上，它与滕王阁、黄鹤楼、岳阳楼一起并称中国古代四大名楼。素有仙境之称的蓬莱，自古便是秦皇汉武求仙访药之处。广为流传的“八仙过海”传说和“海市蜃楼”奇观享誉海内外。游览【八仙雕塑广场】蓬莱地标性广场。雕塑气势恢宏，八仙神态各异，惟妙惟肖，飘逸传神，举世无双!漫步广场，观赏大型石刻雕塑八仙过海图,倾听八仙过海的神话传说。乘车前往“浪漫城市”--威海；游览【火炬八街】据说是和日本镰仓最像的地方。彩色的房子，湛蓝的天空，路的尽头便是海，迎着太阳，吹着海风，分外美好。这类似日本动漫的街道莫名的有镜头感，随手一拍就是大片儿。游览【刘公岛】刘公岛是北洋海军成军地，甲午战争古战场，也是闻一多先生笔下的七子之一，人文景观丰富独特；也是全国第一个海上森林公园；素有“海上仙山”和“世外桃源”的美誉。岛上峰峦叠翠，景色优美。【定远舰】北洋海军旗舰，被誉为世界第一铁甲舰。龙旗猎猎，身未动心先行，仿佛蓄势待发，将要进行那段未完的航程。游览【幸福门】幸福门被誉为“威海之门”，成为威海的标志，代表着威海现代化的城市形象，登山幸福门高塔，感受威海海天一色魅力。游览结束后前往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早餐：含；午餐：含；晚餐：含；住宿：威海</w:t>
            </w:r>
          </w:p>
        </w:tc>
      </w:tr>
      <w:tr>
        <w:tc>
          <w:tcPr>
            <w:tcW w:w="2310" w:type="dxa"/>
            <w:vAlign w:val="center"/>
            <w:vMerge w:val="restart"/>
          </w:tcPr>
          <w:p>
            <w:pPr/>
            <w:r>
              <w:rPr>
                <w:lang w:val="zh-CN"/>
                <w:rFonts w:ascii="Times New Roman" w:hAnsi="Times New Roman" w:cs="Times New Roman"/>
                <w:sz w:val="20"/>
                <w:szCs w:val="20"/>
                <w:color w:val="000000"/>
              </w:rPr>
              <w:t>2026/05/17</w:t>
            </w:r>
          </w:p>
        </w:tc>
        <w:tc>
          <w:tcPr>
            <w:tcW w:w="2310" w:type="dxa"/>
            <w:gridSpan w:val="7"/>
          </w:tcPr>
          <w:p>
            <w:pPr/>
            <w:r>
              <w:rPr>
                <w:lang w:val="zh-CN"/>
                <w:rFonts w:ascii="Times New Roman" w:hAnsi="Times New Roman" w:cs="Times New Roman"/>
                <w:b/>
                <w:color w:val="000000"/>
              </w:rPr>
              <w:t>威海-青岛(巴士)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乘车前往“东方瑞士”--青岛；游览【崂山】太清线路依山傍水，是一条旅游资源丰富的线路，沿八水河而上，观龙潭瀑水库，游千年上清宫，沿曲弯小径穿林登山，能到达的终点为崂山著名道观：明霞洞。游览【太清宫】太清宫在崂山众多道教建筑中历史最悠久,影响最深远,规模最大。著名的道士张三丰曾经在这里修炼。崂山还和中国伟大的古代小说《聊斋志异》有联系，书里面有很多内容取材于此。游览【龙潭瀑】由崂山上涧水汇集了数十条溪水后聚成一股急流，奔腾而下，在一个高约30米的崖顶平台上，平直地冲出数尺之外，水在半空飞旋了几曲几折之后，才合成一道长约30米，宽约5米的瀑布，顺着九十度的峭壁跌入崖下的碧潭之中。气势宛如一条矫健的玉龙。崂山十二美景中的“龙潭喷雨”，就是指此而言。游览【八水河】崂山两大名瀑之八条溪流汇成八水河，河水从高悬崖陡壁奔腾而下，形成的瀑布。游览结束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早餐：含；午餐：含；晚餐：含；住宿：青岛</w:t>
            </w:r>
          </w:p>
        </w:tc>
      </w:tr>
      <w:tr>
        <w:tc>
          <w:tcPr>
            <w:tcW w:w="2310" w:type="dxa"/>
            <w:vAlign w:val="center"/>
            <w:vMerge w:val="restart"/>
          </w:tcPr>
          <w:p>
            <w:pPr/>
            <w:r>
              <w:rPr>
                <w:lang w:val="zh-CN"/>
                <w:rFonts w:ascii="Times New Roman" w:hAnsi="Times New Roman" w:cs="Times New Roman"/>
                <w:sz w:val="20"/>
                <w:szCs w:val="20"/>
                <w:color w:val="000000"/>
              </w:rPr>
              <w:t>2026/05/18</w:t>
            </w:r>
          </w:p>
        </w:tc>
        <w:tc>
          <w:tcPr>
            <w:tcW w:w="2310" w:type="dxa"/>
            <w:gridSpan w:val="7"/>
          </w:tcPr>
          <w:p>
            <w:pPr/>
            <w:r>
              <w:rPr>
                <w:lang w:val="zh-CN"/>
                <w:rFonts w:ascii="Times New Roman" w:hAnsi="Times New Roman" w:cs="Times New Roman"/>
                <w:b/>
                <w:color w:val="000000"/>
              </w:rPr>
              <w:t>青岛-日照(巴士)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乘车前往【五四广场】中国人民彻底的反对帝国主义、封建主义的爱国运动起源地-青岛市最具有代表性的因纪念青岛作为"五四运动"导火索而得名。【五月的风】是座落在广场的标志性雕塑，高达30米，直径27米，重达500余吨，为我国目前最大的钢质城市雕塑。游览【奥帆中心】2008年第29届奥运会和13届残奥会帆船比赛在此举行；青岛因常年承接国内外重大帆船赛事，亦被称为“帆船之都”。游览【中国人民解放军海军博物馆】（周一闭馆）中国海军博物馆由中国人民解放军海军创建，是中国唯一的一座全面反映中国海军发展的军事博物馆。海军博物馆是全国爱国主义教育示范基地。游览【栈桥】见证青岛百年沧桑历史与发展历程，"飞阁回澜"被誉为"青岛十景"之一。游览结束后，乘车前往“东方太阳城”--日照；抵达后前往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早餐：含；午餐：含；晚餐：含；住宿：日照</w:t>
            </w:r>
          </w:p>
        </w:tc>
      </w:tr>
      <w:tr>
        <w:tc>
          <w:tcPr>
            <w:tcW w:w="2310" w:type="dxa"/>
            <w:vAlign w:val="center"/>
            <w:vMerge w:val="restart"/>
          </w:tcPr>
          <w:p>
            <w:pPr/>
            <w:r>
              <w:rPr>
                <w:lang w:val="zh-CN"/>
                <w:rFonts w:ascii="Times New Roman" w:hAnsi="Times New Roman" w:cs="Times New Roman"/>
                <w:sz w:val="20"/>
                <w:szCs w:val="20"/>
                <w:color w:val="000000"/>
              </w:rPr>
              <w:t>2026/05/19</w:t>
            </w:r>
          </w:p>
        </w:tc>
        <w:tc>
          <w:tcPr>
            <w:tcW w:w="2310" w:type="dxa"/>
            <w:gridSpan w:val="7"/>
          </w:tcPr>
          <w:p>
            <w:pPr/>
            <w:r>
              <w:rPr>
                <w:lang w:val="zh-CN"/>
                <w:rFonts w:ascii="Times New Roman" w:hAnsi="Times New Roman" w:cs="Times New Roman"/>
                <w:b/>
                <w:color w:val="000000"/>
              </w:rPr>
              <w:t>日照-临沂-台儿庄(巴士)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乘车前往【万平口】有五公里长的宽阔沙滩，地势平整，海水清澈，可以与家人一起玩沙，赤脚踩踩水，还可以躺在沙滩上晒太阳享受惬意。景区还是赏日出的绝佳之地，夜景也十分迷人，摄影爱好者们一定不容错过。游览【奥林匹克小镇】是国家AAAA级景区--CCTV外景拍摄地，也是中国十大水上运动小镇之一。特别体验（1）【海上赛龙舟】国家级非遗项目，是中国传统节日端午节的主要习俗之一，也是中国民间传统的水上体育娱乐项目。（2）【海上高尔夫】体验中国唯一海上高尔夫，优雅挥杆，享受贵族GOLF，还有5次中奖机会；一杆进洞～奖励现金10000元！！（3）【海上喊泉】又名“龙涎水”，在这里面朝大海，团队一起尽情的用歌唱或呐喊，一柱擎天，祈福一生平安。（4）【斯里兰卡海上小火车】乘车感受一旁沙滩大海浪漫无止境，一旁十里桃花春意盎然时！体验《千与千寻》真实浪漫场景！（5）【天空之眼·无人机航拍】鸟瞰日照海滨美景，留下您游玩的最好影视记忆。乘车前往“红色圣地”--临沂；游览【红嫂家乡景区】最后一粒米做军粮，最后一尺布做军装，最后一件衣服盖在担架上，最后一个儿子送去上战场。这里是红嫂精神发源地、沂蒙精神发源地、中国十大最美乡村，是一处集红色乡村旅游、红色党性教育、红色研学旅行、红色剧场演绎、红色影视拍摄、康养度假、餐饮住宿等功能与一体的旅游景区和国内知名的影视拍摄基地。前往“中国最美水乡”【台儿庄古城】台儿庄大战纪念馆坐落在山东省枣庄市风景如画的古运河畔的台儿庄城西南郊，与大战时的火车站隔河相望。展览馆共有三个展室，建筑面积1400平方米，馆内陈列着台儿庄大战时中日双方资料、文物千余件，书画馆珍藏着参战将士和亲属以及著名书画家、政界人士的书画作品近千件。整个纪念馆融展览馆、书画馆、影视馆、全景画馆为一体，气势雄伟，庄严肃穆。特别安排夜宿台儿庄古城客栈，尽享古城繁荣的盛世情景。还可观赏古城二十余项精彩演出。特别推荐（1）【火龙钢花-炽火龙行】--打铁花（2）【皮影戏】--非遗皮影戏【血战台儿庄】--台儿庄战役的胜利，打破了“日军不可战胜”的神话</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早餐：含；午餐：含；晚餐：含；住宿：古城客栈</w:t>
            </w:r>
          </w:p>
        </w:tc>
      </w:tr>
      <w:tr>
        <w:tc>
          <w:tcPr>
            <w:tcW w:w="2310" w:type="dxa"/>
            <w:vAlign w:val="center"/>
            <w:vMerge w:val="restart"/>
          </w:tcPr>
          <w:p>
            <w:pPr/>
            <w:r>
              <w:rPr>
                <w:lang w:val="zh-CN"/>
                <w:rFonts w:ascii="Times New Roman" w:hAnsi="Times New Roman" w:cs="Times New Roman"/>
                <w:sz w:val="20"/>
                <w:szCs w:val="20"/>
                <w:color w:val="000000"/>
              </w:rPr>
              <w:t>2026/05/20</w:t>
            </w:r>
          </w:p>
        </w:tc>
        <w:tc>
          <w:tcPr>
            <w:tcW w:w="2310" w:type="dxa"/>
            <w:gridSpan w:val="7"/>
          </w:tcPr>
          <w:p>
            <w:pPr/>
            <w:r>
              <w:rPr>
                <w:lang w:val="zh-CN"/>
                <w:rFonts w:ascii="Times New Roman" w:hAnsi="Times New Roman" w:cs="Times New Roman"/>
                <w:b/>
                <w:color w:val="000000"/>
              </w:rPr>
              <w:t>台儿庄-曲阜(巴士)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乘车前往“东方圣城”--曲阜；游览【孔庙】曲阜的孔庙是世界文化遗产。孔庙是国内最大的祭祀孔子的庙宇，它是在孔子的故居上改建而成的，是全世界数千座孔子庙的先河与范本。与北京故宫、承德避暑山庄齐名的中国三大古建筑群之一。游览【孔府】即衍圣公府，衍圣公是孔子嫡长子孙的世袭封号，即使孔府曾被大火一扫而光，也烧不断孔氏一代又一代的延续，烧不毁儒家思想的传承。游览【孔林】又称“至圣林”，或许因为是圣人的家族墓，有着圣人的遗韵，所以这里不曾让人感觉阴森恐怖，反而清静幽深，让人远离人世间的纷纷扰扰。游览【尼山圣境】尼山是中国先哲孔子的诞生地，是历代儒客朝拜之圣地，据《史记》记载：孔子父母"祷于尼丘而得孔子"，故尼山名扬遐迩。孔子因为尼山而得名仲尼，尼山因为孔子"集大成"而成为中国文化源头的重要标志之一。孔子父亲生活过的鲁源村，孔子母亲的家乡颜母庄，孔子出生的夫子洞，形成中国文化特有的圣父、圣母、圣人的圣境格局，尼山圣境由此得名。活动体验：1、【礼敬先师】致敬先师仪式体验。2、【天下归仁】大型主题实景灯光表演。3、【手抄论语】手执毛笔，一笔一划描红经典，感受《论语》中的人生智慧。晚特别安排【夜游圣境】烟花+无人机大型户外光彩水秀表演。感受声与乐的交集，数百架无人机翩然起舞，以夜空为布，用水雾为墨，伴随着音乐绘就了一幅幅动人的画面。感受时代科技和传统文化的结合。用梦幻般的现代光影科技，创新诠释传统文化，打造一场精彩纷呈的视觉听觉盛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早餐：含；午餐：含；晚餐：含；住宿：曲阜</w:t>
            </w:r>
          </w:p>
        </w:tc>
      </w:tr>
      <w:tr>
        <w:tc>
          <w:tcPr>
            <w:tcW w:w="2310" w:type="dxa"/>
            <w:vAlign w:val="center"/>
            <w:vMerge w:val="restart"/>
          </w:tcPr>
          <w:p>
            <w:pPr/>
            <w:r>
              <w:rPr>
                <w:lang w:val="zh-CN"/>
                <w:rFonts w:ascii="Times New Roman" w:hAnsi="Times New Roman" w:cs="Times New Roman"/>
                <w:sz w:val="20"/>
                <w:szCs w:val="20"/>
                <w:color w:val="000000"/>
              </w:rPr>
              <w:t>2026/05/21</w:t>
            </w:r>
          </w:p>
        </w:tc>
        <w:tc>
          <w:tcPr>
            <w:tcW w:w="2310" w:type="dxa"/>
            <w:gridSpan w:val="7"/>
          </w:tcPr>
          <w:p>
            <w:pPr/>
            <w:r>
              <w:rPr>
                <w:lang w:val="zh-CN"/>
                <w:rFonts w:ascii="Times New Roman" w:hAnsi="Times New Roman" w:cs="Times New Roman"/>
                <w:b/>
                <w:color w:val="000000"/>
              </w:rPr>
              <w:t>曲阜-泰安-济南(飞机)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乘车前往“岱下名城”--泰安；游览【泰山】五岳独尊，世界第一例文化与自然双重遗产，主峰玉皇顶海拔1545米，气势雄伟磅礴，有“五岳之首”、“天下第一山”的之称。在汉族传统文化中，泰山一直有“五岳独尊”的美誉。自秦始皇封禅泰山后，历朝历代帝王不断在泰山封禅和祭祀，并且在泰山上下建庙塑神，刻石题字。游览“天门一长啸，万里清风来”的【南天门】“天上的街市”【天街】天然书法博物馆【摩崖石刻】、【拱北石】、【日观峰】、泰山标志【五岳独尊石】至泰山顶【玉皇顶】感受“会当凌绝顶，一览众山小”的壮志豪情！泰山安，四海皆安，而您的泰山之旅，也一定会成为一场平安之旅，好运之旅福气之旅！特别安排：1、平安系福：每人赠送1个专属泰山平安带，系于泰山极顶为家人许愿祈福！2、带福还家：每人赠送1个泰山平安福袋，一起把五岳独尊的福气带回家！后乘车前往“泉城”--济南；游览【趵突泉】趵突泉被誉为“天下第一泉”，它位于济南“七十二名泉”之首，至今已有2000多年的历史。它也曾多次出现在文学作品中，最有代表性的则是老舍笔下的《趵突泉》。而游客来此都是为了一睹趵突泉三股泉水喷发的壮丽景象。游览【大明湖】泉水汇流而成的天然湖泊，素有“泉城明珠”美誉。湖水色澄碧，堤柳夹岸，莲荷叠翠，亭榭点缀其间，南面千佛山倒映湖中，形成一幅天然画卷，有历下亭、铁公祠、南丰祠、汇波楼、北极庙等多处名胜。沿途欣赏泉城广场、芙蓉街、千佛山省城美景！游览【泉城广场】济南最大城市中心广场再现“趵突腾空”的泉标广场、荷花音乐喷泉、文化长廊等景点，领略济南“山、泉、湖、城、河”的泉城特色。游览结束后根据航班时间（参考航班：XXXX）乘车前往济南机场，乘坐飞机返回昆明。前往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早餐：含；午餐：含；晚餐：含；住宿：昆明</w:t>
            </w:r>
          </w:p>
        </w:tc>
      </w:tr>
      <w:tr>
        <w:tc>
          <w:tcPr>
            <w:tcW w:w="2310" w:type="dxa"/>
            <w:vAlign w:val="center"/>
            <w:vMerge w:val="restart"/>
          </w:tcPr>
          <w:p>
            <w:pPr/>
            <w:r>
              <w:rPr>
                <w:lang w:val="zh-CN"/>
                <w:rFonts w:ascii="Times New Roman" w:hAnsi="Times New Roman" w:cs="Times New Roman"/>
                <w:sz w:val="20"/>
                <w:szCs w:val="20"/>
                <w:color w:val="000000"/>
              </w:rPr>
              <w:t>2026/05/22</w:t>
            </w:r>
          </w:p>
        </w:tc>
        <w:tc>
          <w:tcPr>
            <w:tcW w:w="2310" w:type="dxa"/>
            <w:gridSpan w:val="7"/>
          </w:tcPr>
          <w:p>
            <w:pPr/>
            <w:r>
              <w:rPr>
                <w:lang w:val="zh-CN"/>
                <w:rFonts w:ascii="Times New Roman" w:hAnsi="Times New Roman" w:cs="Times New Roman"/>
                <w:b/>
                <w:color w:val="000000"/>
              </w:rPr>
              <w:t>济南-昆明(汽车)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早餐后，乘车返回温馨的家，结束愉快之旅，希望此次旅程能为您留下一段美好的回忆。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酒店：全程入住网评三钻酒店，特别安排一晚台儿庄古城内客栈；酒店均为双人标准间，不保证大床房，如有需要请提前说明；2、不含景区首道景点大门票及景区小交通，需根据实际年龄段现补门票。60周岁以下960元/人（旅顺军港+东鸡冠山联票30，金石滩地质公园60，蓬莱阁100，刘公岛91，崂山90，太清宫27，奥林匹克小镇套票30，红嫂家乡景区78，台儿庄古城118，三孔景区140，尼山圣境景区45，泰山115，趵突泉40）。60周岁以上237元/人（旅顺军港+东鸡冠山联票30，金石滩地质公园60，太清宫14，奥林匹克小镇套票30，红嫂家乡景区58，，尼山圣境景区45）。3、不含需乘坐景交：泰山往返景交80+三孔景交含耳机50+崂山景交车40+刘公岛船票30=200元/人4、不含自愿景交：泰山单程索道100，往返200，60周岁以上半价自愿自理；莲花山景交需自理70；5、用餐：全程含餐10早16正餐，早餐均为酒店自助早餐，不用不退（不占床不含早）；正餐餐标25-30元/人，中式围桌，10人一桌，8菜1汤；用餐如自动放弃不吃不退。人数不足十人，菜品数量递减，餐标不变。特别安排【大连铁锅炖、仙境盛宴、泰山煎饼、忆苦思甜、孔府家宴、书院风味】等满足您的味蕾。6、旅游车：具有正规营运资格的旅游空调大巴车，根据实际人数适配车型，保证1人1正座。7、导游：当地持有正规导游证的地接导游，全程为您贴心服务。8、服务保证：全程0自费0购物0隐形购物店；不进任何明、暗购物店。</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特别约定：1、谢绝有严重心脏病、高血压、糖尿病、脑血栓、精神病患者报名参加。同时因考虑到行程时间较长，我们也将谢绝体质弱者、年龄高者（75岁及以上）报名参加。2、客人在行程中不得擅自脱团。</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李灿</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胡朗</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12</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2026/5/12 11:17:07</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