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云南省丽江中国国际旅行社有限公司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陈费蝶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13887051297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唐川艳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15398488547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ZLY20TR250610A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千回西域·超级南北疆双卧20日游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1、唐起琼</w:t>
            </w:r>
          </w:p>
        </w:tc>
        <w:tc>
          <w:tcPr>
            <w:tcW w:w="2310" w:type="dxa"/>
            <w:vAlign w:val="center"/>
            <w:gridSpan w:val="2"/>
          </w:tcPr>
          <w:p>
            <w:pPr/>
            <w:r>
              <w:rPr>
                <w:lang w:val="zh-CN"/>
                <w:rFonts w:ascii="Times New Roman" w:hAnsi="Times New Roman" w:cs="Times New Roman"/>
                <w:sz w:val="20"/>
                <w:szCs w:val="20"/>
                <w:color w:val="000000"/>
              </w:rPr>
              <w:t>532224197101140520</w:t>
            </w:r>
          </w:p>
        </w:tc>
        <w:tc>
          <w:tcPr>
            <w:tcW w:w="2310" w:type="dxa"/>
            <w:vAlign w:val="center"/>
          </w:tcPr>
          <w:p>
            <w:pPr/>
            <w:r>
              <w:rPr>
                <w:lang w:val="zh-CN"/>
                <w:rFonts w:ascii="Times New Roman" w:hAnsi="Times New Roman" w:cs="Times New Roman"/>
                <w:sz w:val="20"/>
                <w:szCs w:val="20"/>
                <w:color w:val="000000"/>
              </w:rPr>
              <w:t>19188577129</w:t>
            </w:r>
          </w:p>
        </w:tc>
        <w:tc>
          <w:tcPr>
            <w:tcW w:w="2310" w:type="dxa"/>
            <w:vAlign w:val="center"/>
          </w:tcPr>
          <w:p>
            <w:pPr/>
            <w:r>
              <w:rPr>
                <w:lang w:val="zh-CN"/>
                <w:rFonts w:ascii="Times New Roman" w:hAnsi="Times New Roman" w:cs="Times New Roman"/>
                <w:sz w:val="20"/>
                <w:szCs w:val="20"/>
                <w:color w:val="000000"/>
              </w:rPr>
              <w:t>2、唐起瑶</w:t>
            </w:r>
          </w:p>
        </w:tc>
        <w:tc>
          <w:tcPr>
            <w:tcW w:w="2310" w:type="dxa"/>
            <w:vAlign w:val="center"/>
            <w:gridSpan w:val="2"/>
          </w:tcPr>
          <w:p>
            <w:pPr/>
          </w:p>
        </w:tc>
        <w:tc>
          <w:tcPr>
            <w:tcW w:w="2310" w:type="dxa"/>
            <w:vAlign w:val="center"/>
          </w:tcPr>
          <w:p>
            <w:pPr/>
            <w:r>
              <w:rPr>
                <w:lang w:val="zh-CN"/>
                <w:rFonts w:ascii="Times New Roman" w:hAnsi="Times New Roman" w:cs="Times New Roman"/>
                <w:sz w:val="20"/>
                <w:szCs w:val="20"/>
                <w:color w:val="000000"/>
              </w:rPr>
              <w:t>19188577129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10560.00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扣点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-105.60</w:t>
            </w:r>
          </w:p>
        </w:tc>
        <w:tc>
          <w:tcPr>
            <w:tcW w:w="2310" w:type="dxa"/>
          </w:tcPr>
          <w:p>
            <w:pPr/>
            <w:r>
              <w:rPr>
                <w:lang w:val="zh-CN"/>
                <w:rFonts w:ascii="Times New Roman" w:hAnsi="Times New Roman" w:cs="Times New Roman"/>
                <w:sz w:val="20"/>
                <w:szCs w:val="20"/>
                <w:color w:val="000000"/>
              </w:rPr>
              <w:t>-105.60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总金额：壹万零肆佰伍拾肆元肆角整</w:t>
            </w:r>
          </w:p>
        </w:tc>
        <w:tc>
          <w:tcPr>
            <w:tcW w:w="2310" w:type="dxa"/>
            <w:textDirection w:val="right"/>
            <w:gridSpan w:val="3"/>
          </w:tcPr>
          <w:p>
            <w:pPr/>
            <w:r>
              <w:rPr>
                <w:lang w:val="zh-CN"/>
                <w:rFonts w:ascii="Times New Roman" w:hAnsi="Times New Roman" w:cs="Times New Roman"/>
                <w:b/>
                <w:color w:val="FF0000"/>
              </w:rPr>
              <w:t>10454.40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昆明前往乌鲁木齐(火车)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乘火车前往“歌舞之乡·瓜果之乡·黄金玉石之邦”新疆维吾尔自治区首【乌鲁木齐】俗话说“没到过新疆之大不知中国之大，没见过新疆之美不知中国之美”，广博的新疆自治区占地面积有中国的六分之一。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可可托海—富蕴/可可托海镇(巴士)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可可托海】，可可托海不是海，是【额尔齐斯大峡谷】美丽的丛林，哈萨克语的意思为"绿色的丛林"，蒙古语，意为"蓝色的河湾"。可可托海神钟山景区里面奇峰怪林无数，瀑布飞流直下三千尺，温泉水滑洗凝脂……然而最不容错过的是那一个个与爱情有关的元素。进入景区，你会发现自己完全置身在白桦林的海洋。白桦林游览区素以“浪漫情人岛”著称，树林内小桥流水，树影婆娑，形态万千。夏天的白桦给人清新的凉爽，如果是秋天，那就是醉人的金黄。途中车上观看【可可苏里湿地】，可可苏里湿地，又称野鸭湖，湖面面积2677亩，平均水深2米，湖中有大小浮岛20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温馨提示】1.请务必携带身份证原件。2.新疆与内地时差2小时，新疆作息参考时间：9:30-10:00上班，14:00午饭，20:00晚饭。3.新疆4.5.6.7.8.9.10月份天气不稳定，气候有明显变化，温差较大；一旦遇到下雨天，温度骤降；出游之前请您提前准备厚衣物（厚毛衣、羽绒服、冲锋衣），以防感冒。4.司机或导游可根据实际情况在不减少行程和不影响观赏性情况下对浏览顺序进行调整；请谅解！?新疆是一个少数民族众多的地区，尊重地方的民族习惯是我们每个人都必须要做到的。因此要求您在新疆旅游途中一定要认真听从导游的讲解，不但能够让您了解到和少数民族交流的注意事项，而且对于增长知识也有一个很大的帮助！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卧龙湾、月亮湾、神仙湾、鸭泽湖、原始白桦林等自然风光，中午左右到达贾登峪，换乘景区区间车，喀纳斯湖具北国风光之雄浑，又具江南山水之娇秀，加之这里还有“云海佛光”、“变色湖”、“浮木长堤”、“湖怪”等胜景、绝景怎能不称是西域之佳景、北面是白雪皑皑高耸如云的友谊峰。湖周重峦叠嶂，山林尤如画屏。不同的植物群落层次分明，色彩各异。喀纳斯湖景色，冰川、草原、山林、湖泊、蓝天白云交相辉映，犹如置身于亦真亦幻的童话世界中。游玩结束后前往餐厅享用晚餐，晚餐后抵达酒店由导游安排办理入住手续，手续办理完成后游客入住酒店，当天行程圆满结束！【温馨提示】?美景很美，提前多给照相机充电，爱拍照的你，别忘了多拍些靓影，带上保温杯，记住多喝点热水。1》旺季喀纳斯排队时间较长，请提前做好心理准备。2》景区内条件有限，消费价格较贵，当天用餐条件非常有限，请做好心理准备。3》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抵达【禾木景区】抵达禾木后首先享用午餐（用餐时间1小时左右）置身禾木村，你一定会怀疑自己是否来到了传说中霍比特人的家园——夏尔国。点落于狭长山谷中的座座木屋炊烟袅袅，阳光愉快地洒在山坡金色的白桦林上，牛羊在山下悠闲自得地埋头吃草，村旁流淌的蓝色禾木河水边。禾木村是一个被白桦树，雪山和禾木河流包围的美丽村庄，自然风光原始，人迹罕至，在禾木河边摄影拍照，徒步沿栈道赴观景台观禾木村风貌，仿佛置身世外，享受被国内摄影爱好者誉为“人间仙境”禾木。河从村边流淌而过，在树林中转了一个弯，继续向西奔流，汇入布尔津河。游览结束后乘车前往【五彩滩景区】，五彩滩一河两岸，南北各异，是国家4A级景区，我国唯一的一条注入北冰洋的河流――额尔齐斯河穿其而过。五彩滩惊艳的夕阳在等候着您的光临。额尔齐斯河静静地流淌，金秋时节，河畔的白桦林镶金烁银，让人流连忘返。后游览结束后前往乌尔禾安排酒店入住休息。  【温馨提示】?当天坐车时间比较长，导游会介绍新疆当地的民风民俗，以及当地生活的习惯等等，大家可以认真倾听，多多了解祖国的大西北，同时做好长途跋涉的乘车思想准备、自备晕车贴和其他晕车药。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早餐：含；午餐：含；晚餐：含；住宿：乌尔禾/和什托尔盖  </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欣赏大自然鬼斧神工的杰作—雅丹地貌，远眺风城，就像中世纪欧洲的一座大城堡。大大小小的城堡林立，高高低低参差错落。在起伏的山坡顶上，布满血红、湛蓝、洁白、橙黄的各色石子，宛如魔女遗珠，更增添了几许神秘色彩，长期风蚀而形成的规模宏大气势雄伟壮观风蚀奇特的自然景观。参观结束后前往克拉玛依白碱滩区享用午餐。后前往乌鲁木齐或昌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天山天池风景区】，传说这里是西王母和周穆王瑶池相会，把酒言欢、互诉衷肠的爱情圣地。天山天池山天池风景区以天池为中心，包括天池上下4个完整的山地垂直自然景观带，总面积380.69平方公里。天池湖面呈半月形，长3400米，最宽处约1500米，面积4.9平方公里，最深处约105米。湖水清澈，晶莹如玉。四周群山环抱，绿草如茵，野花似锦，有“天山明珠”盛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姓都热烈追捧。几千年来，人们崇玉、爱玉、赏玉、玩玉、藏玉，人们对玉怀着一种特殊的情感，无论放在哪里，都会散发出巨大的魅力，之后参观【大漠花语驼绒馆】-以原生态、绿色环保、尊贵稀缺、高寒驼绒有限资源研发高端系列驼绒产品为主。驼绒制品具有轻、柔、暖的特点，因其柔软、质轻、稀有而被纤维专家称为“天然蛋白质纤维”和“软黄金”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精河/博乐—赛里木湖—薰衣草庄园—那拉提草原—那拉提镇(巴士)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果子沟大桥】是一条北上赛里木湖，南下伊犁河谷的著名峡谷孔道，它宜人的风景被誉为“伊犁第一景”、“奇绝仙境”，车览[亚洲最大跨度的跨山斜拉桥]（由于交通原因不能停车）。后乘车赴素有“花城、塞外江南”之称的伊宁市，沿途欣赏塞外风光，抵水草丰美，风景如画的【赛里木湖】它像一颗璀璨的蓝宝石高悬于西天山之间的断陷盆地中，湖中群山环绕，天水相映，春夏季节，湖畔广阔的草地上，牧草如茵、黄花遍地、牛羊如云、牧歌悠悠、毡房点点、构成一幅充满诗情画意的古丝路画卷，可以使人们充分领略回归自然的浪漫情怀与塞外独特的民族文化，赛湖长期以来还流传着湖怪、湖心风洞、旋涡与湖底磁场等传说，这给美丽的赛里木湖又蒙上了一层极富想象力的神秘面纱。途经伊犁特色产业【薰衣草庄园】，游览因其浪漫的色彩和芬芳的花穗，素有“芳香药草之后”美誉的薰衣草，前往游览【那拉提大草原】,沿途欣赏伊犁河谷风光，伊犁河，巩乃斯河风光，一路的高山草原风光。那拉提草原被称为“空中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后入住酒店，结束今天行程。后入住酒店。温馨提示：1》薰衣草一般在六月上旬至八月上旬期间陆续开放，花期受当地气候和地势等影响会有差别，故每个团期看到花开的情况有所不同，组织方无法提前预知盛花期，望大家以平常心看待。2》赛里木湖景区首道区间车为导游购买区间车票后团队大巴驶入景区内。3》赛里木湖景区内有游船等景区内娱乐体验项目，自愿自理。?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那拉提镇-巴音布鲁克-和静(巴士)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巴音布鲁克，换乘景区区间车进入【巴音布鲁克草原景区】，是中国第二大草原，仅次于内蒙古额尔多斯草原。巴音布鲁克蒙古语意为"富饶的泉水"，草原地势平坦，水草丰盛，是典型的禾草草甸草原，也是新疆最重要的畜牧业基地之一。巴音布鲁克草原通天河共有大小13处泉水，7个湖泊，以及还有20条河流。参观我国唯一以天鹅为保护对象的【天鹅湖保护区】，是天鹅、灰鹤等珍贵飞禽的生息乐园，蜿蜒在草原上的开都河更素有【九曲十八弯】的美称，在我国四大名著之一的《西游记》中，开都河还有一个脍炙人口的名字——通天河，传说唐僧取经的“晒经岛”就在和静县境内，充满神秘气息，后前往和静，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和静-天山神秘大峡谷-库车(巴士)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乘车前往游览当今中国十大最美峡谷的【天山神秘大峡谷】，庞大的红色山体群形成于距今1.4亿年前的中生代的白垩纪,经亿万年的风剥雨蚀,洪流冲刷,远看如诗如画，近瞧若人似物，神韵万端。尤以谷口处的三座山体(乃头山、丽人山、佛面山)最为壮观。特别在夕阳斜射,朝霞映山,极目远眺,色艳红天。大有不是火焰山,胜似火焰山之奇感，是古丝绸之路黄金旅游线上新增的一颗璀璨的明珠。是各位摄影爱好者必到的打卡地，也是研究地质构造、地壳运动绝好的题材。后前往库车酒店入住！晚上可自行前往【热斯坦老街】热斯坦老街位于库车老城区，是库车市现存为数不多的还保存着民族特色的老居民区。是一处备受游客喜欢和青睐的特色之地，在这里可以感受到西域文明的生活状态和原貌，在这里你可以想象到汉唐时期的繁盛和喧嚣，更能呈现出一幅和谐、温馨、惬意的其乐融融的场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库车-库车王府-刀郎部落-巴楚(巴士)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库车王府”位于新疆库车市城区，是1759年清朝乾隆皇帝为表彰当地维吾尔族首领鄂对协助平定大小和卓叛乱的功绩，专门派遣内地汉族工匠建造而成。库车王府建筑面积50000多平方米，融维吾尔族建筑风格、中原建筑风格、俄罗斯建筑风格为一体。踏进库车王府，就能听见近200年历史的回声，缅怀到王公家族史的风范，体验到他们维护祖国统一，加强民族团结品德气节的主流。后前往游览【刀郎部落】神秘的刀郎部落景区又称多浪部落，位于新疆维吾尔自治区阿克苏市南部的阿瓦提县，是一处以刀郎民族的民俗风情和沙漠、河流、胡杨林风光为主的景区。刀郎族是新疆塔里木盆地周围的原始居民，一直生活在与世隔绝的大漠绿洲之中，保持了特有的民俗风情。这里有一处民俗展览馆，可以进入参观，深入了解刀郎民族的故事。 景区东部，则是以胡杨林风光为主，这里大片的原始胡杨林，可以前来观看这些大漠上最坚韧的树种，拍摄摄影大片。在东部的南侧，有一处原始刀郎人村庄，复制了很多刀郎民族生活的场景，有房屋、木车、劳作工具等，可以前去参观。后前往巴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早餐：含；午餐：含；晚餐：含；住宿：巴楚</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巴楚-喀什老城-艾提尕尔清真寺-喀什(巴士)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抵达后参观【艾提尕尔清真寺】，这里原是征服中亚的阿拉伯大将屈底波?伊本?穆斯林留下的伊斯兰教传教士的墓地。明正统(1436～1449)年间喀什噶尔统治者沙克色孜?米尔扎死后葬于此，其后裔建造了一座小清真寺，即艾提尕尔清真寺之前身。这座规模宏大的伊斯兰教建筑物始建于1442年，后另经重修扩建，始具今貌。艾提尕尔，意为节日礼拜场所。为中国最大的清真寺。艾提尕大清真寺不仅是新疆地区宗教活动的重要场所，在古代还是传播伊斯兰文化和培养人才的重要学府，天山南北以致中亚地区许多教阶较高的伊斯兰教神职人员和学者都从这里毕业，其他还有更多的有影响的诗人、文学家、史学家和翻译家早年也在此受过严格的学业培训。建国后，寺内一些德高望重的爱国守法宗教人士，还被各界人士推举为人民代表和政协委员，同时又埋头著书立说，为新疆的历史与宗教研究贡献力量。也是重点文物保护单位。不仅是喀什重要的宗教地，也是著名的观光景点。乘车前往喀什市区唯一保存的古老民居集中地【喀什古城】，观看开城仪式。“不到喀什就不算到了新疆，不到古城就不算到喀什”喀什老城是中国唯一的以伊斯兰文化为特色的迷宫式城市街区，历经2000多年的风霜雨雪，被誉为“最后的西域，活着的化石”。走进老城，就穿越了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喀什—喀勒库里湖—白沙湖—喀什(巴士)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314国道可欣赏维吾尔族农家田园风光，市井文化，进入峡谷时，可看到山体一派暗红而后逐渐变得苍黑的盖孜大峡谷，随后可远眺到有南疆火焰山之称的奥依塔克红山。驱车前往白沙山白沙河，途中过盖孜检查站，后抵达今日第一个目的地，素有流沙河之称的【白沙河】及鬼斧神工的布伦口【白沙山】，可在此摄影拍照赏景。行进在海拔三千多米的盖孜峡谷中。喀喇昆仑公路像一条玉带，沿着盖孜河在盖孜峡谷中穿梭着，眼前的景色又变成了绵延不绝的荒山雪岭。正被荒山雪岭弄得有点审美疲劳的我们，被前面突然出现的美丽湖泊给重新打起了精神。这个湖泊就是【布伦口白沙湖】体表面附着的白沙经过了数万年风化，在帕米尔高原洁静的阳光下，闪耀着金属般的光泽。湖水在天空、白沙和雪山的综合作用下呈现出一种别样的蓝，深邃的蓝，非常迷人。乘车前往帕米尔高原上的【卡拉库里湖】位于“冰川之父”慕士塔格峰脚下，随着天气变幻莫测，湖水时而碧绿柔美，时而黑褐深沉，时而银灰、湛蓝、橘红......倒映着帕米尔的地标之一——慕士塔格峰，雄伟中又带着一丝柔美静朗。面对纯净雪山，平静心绪，回归自然，随后乘车返回酒店入住。温馨提示：?卡湖海拔较高，请缓慢行走，以防高原反应；卡湖天气冷，请带上厚外套御寒；赴卡湖需要办边防通行证，请带好身份证；喀什地区日落时间较晚，请注意调整作息时间；?游览结束后前往喀什酒店入住休息。（本天高原活动心脑血管疾病及身体不佳者谨慎前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喀什-香妃园-和田(巴士)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说埋葬在这里的霍加后裔中，有一个叫伊帕尔汗的维吾尔族女子，是乾隆皇帝的爱妃，由于她身上有一股常有的沙枣花香，人们便称她为“香妃”。香妃死后由其嫂苏德香将其尸体护送回喀什，并葬于阿帕霍加墓内，因而人们又将这座陵墓称做“香妃墓”。现在的香妃园将文化与娱乐相结合，是到喀什必打卡之地，相信一定会带给你别样的记忆。而后车辆前往和田，抵达之后可自行前往【和田夜市】（市区内），玉泉河公园南端的和田夜市人群熙熙攘攘，红柳羊肉串、酸奶粽子、玫瑰烤馕、炭火烤鸽子……各种勾人味蕾的特色小吃令人目不暇接。和田夜市由来已久，晚上逛夜市已成为和田人的一种生活方式。夜市里的大多数商户都是和田特色美食的传承人，这里最能体现和田人的热情好客，彰显和田的人文性格，夜市已经成为文化和旅游的一张名片，是来和田必到的“打卡地”。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和田-沙漠之门-阿拉尔(巴士)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阿拉尔，途中穿越荒无人烟的沙漠公路（因穿行沙漠公路行程时间较长，建议客人安排一些零食/面包/牛奶等）-被称为“死亡之海”的塔克拉玛干沙漠是中国最大的沙漠、世界第十大沙漠，同时也是仅次于阿拉伯半岛的鲁卜哈利沙漠的世界第二大流动沙漠，被评为“最神秘、最具有诱惑力”的【塔克拉玛干大沙漠】（塔克拉玛干沙漠被评为中国五个最美的沙漠之一）途中安排拍照点/观光点，客人下车自由活动，可自由深入塔克拉玛干大沙漠腹地，途中欣赏【沙雅·魔鬼胡杨林】（途观）感受千里浩瀚中奇迹般的沙漠公路，沙漠、沙丘、胡杨、红柳、令人感叹，还可以在此拍下您专属唯美大片，抵达阿拉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阿拉尔-359旅-库尔勒(巴士)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博物馆占地11000平方米，设八个展厅；其展陈内容以英雄的红二方面军和八路军一二O师三五九旅革命史、新疆生产建设兵团的建设发展史为主线，通过实物、图片、声光电多媒体、浮雕、雕塑场景等形式，详实、全面地展陈了这支部队从井冈山红军时期，到南泥湾边生产、边战斗，再到解放大西北，部队官兵在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库尔勒-博斯腾湖-坎儿井-火焰山(巴士)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博斯腾湖】博斯腾湖又名博湖，古称为西海，位于新疆巴音郭楞蒙古自治州，是中国大的内陆淡水湖，也是新疆第一大湖。湖区周边环境优美，有随风荡漾的大片芦苇、有神似海滨的阳光沙滩，还有幽静的湿地渔村等，游客来此可以观赏新疆难得一见的湿地和海滨风光，还可以乘船游湖、在渔村品味美食等，是新疆当地避暑休闲、观光度假的热门选择。前往吐鲁番，参观“中国古代三大工程之一”【坎儿井景区】。【坎儿井】重现了交河驿千年历史脉络，主要观光景点包括交河驿景观城、观光烽燧、交河驿展陈艺术馆、马帮、坎儿井源地上地下观光区、世界大晾房等。坎尔井在高山雪水潜流处，寻其水源，在一定间隔打一深浅不等的竖井，然后再依地势高下在井底修通暗渠，沟通各井，引水下流。地下管道的出水口与地面管道相连接，把地下水引至地面灌溉桑田。正是因为有了这独特的地下水利工程——坎儿井，把地下水引向地面，灌溉盆地数十万亩良田，才孕育了吐鲁番各族人民，是使火洲变绿洲的功臣。乘车前往游览西游记中记载的“百里火山，寸草不生”的火焰山地质公园【大火焰山景区】古称“赤石山”，位于吐鲁番盆地的北缘，古丝绸之路北道。呈东西走向。火焰山，维吾尔语称“克孜勒塔格”，意为“红山”，唐人以其炎热曾名为“火山”。 山长100多公里，最宽处达10公里，海拔500米左右，主峰海拔831.7米。火焰山上童山秃岭，寸草不生，飞鸟匿踪。每当盛夏，红日当空，赤褐色的山体在烈日照射下，砂岩灼灼闪光，炽热气流翻滚上升，就像烈焰熊熊，火舌撩天，故又名火焰山。之后前往闻名遐尔的“清凉世界”【葡萄庄园】（赠送景点不去不退）这里有浓郁的维吾尔族风情，夏季葡萄架连成片。后前往当地的维吾尔族人家做客，欣赏原生态的维吾尔族农民的舞蹈，体验维吾尔族人家民风民俗。根据乘客返程时间送团，回到温馨的家。撇下一路风尘和辛劳，带着对新疆的美好印象，返回温馨的家，茶余饭后给亲朋好友讲述在那遥远的地方发生的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2025/06/30</w:t>
            </w:r>
          </w:p>
        </w:tc>
        <w:tc>
          <w:tcPr>
            <w:tcW w:w="2310" w:type="dxa"/>
            <w:gridSpan w:val="7"/>
          </w:tcPr>
          <w:p>
            <w:pPr/>
            <w:r>
              <w:rPr>
                <w:lang w:val="zh-CN"/>
                <w:rFonts w:ascii="Times New Roman" w:hAnsi="Times New Roman" w:cs="Times New Roman"/>
                <w:b/>
                <w:color w:val="000000"/>
              </w:rPr>
              <w:t>吐鲁番送团，回昆明(火车)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火车时间返回昆明。【温馨提示】?请提前整理好随身携带的行李、贵重物品及有效身份证件原件，以免遗漏，耽误乘车。?针对我们的精心安排的行程和导游的服务，请留下宝贵的意见，签好意见单，不受理因虚假填写或不填意见书而产生的后续争议和投诉，感谢各位贵宾对我们工作的支持和理解，我们会不断的完善自我，提供更优质的服务，如果您对这次新疆之行感到满意，请介绍给您的亲朋好友，我们热烈欢迎您再次来到大美新疆，希望您一路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吐鲁番送团，回昆明(火车)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温馨提示】?请提前整理好随身携带的行李、贵重物品及有效身份证件原件，以免遗漏，耽误乘车。?针对我们的精心安排的行程和导游的服务，请留下宝贵的意见，签好意见单，不受理因虚假填写或不填意见书而产生的后续争议和投诉，感谢各位贵宾对我们工作的支持和理解，我们会不断的完善自我，提供更优质的服务，如果您对这次新疆之行感到满意，请介绍给您的亲朋好友，我们热烈欢迎您再次来到大美新疆，希望您一路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陈费蝶</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唐川艳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2025/5/28 16:11:31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