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石林同程</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槐昌</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胡朗</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18064858547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ZLY08FJ260522A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山西全景双飞8日游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2026-05-22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2026-05-29</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25(25大)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1、李晓燕</w:t>
            </w:r>
          </w:p>
        </w:tc>
        <w:tc>
          <w:tcPr>
            <w:tcW w:w="2310" w:type="dxa"/>
            <w:vAlign w:val="center"/>
            <w:gridSpan w:val="2"/>
          </w:tcPr>
          <w:p>
            <w:pPr/>
            <w:r>
              <w:rPr>
                <w:lang w:val="zh-CN"/>
                <w:rFonts w:ascii="Times New Roman" w:hAnsi="Times New Roman" w:cs="Times New Roman"/>
                <w:sz w:val="20"/>
                <w:szCs w:val="20"/>
                <w:color w:val="000000"/>
              </w:rPr>
              <w:t>530126197106180041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2、李晓云</w:t>
            </w:r>
          </w:p>
        </w:tc>
        <w:tc>
          <w:tcPr>
            <w:tcW w:w="2310" w:type="dxa"/>
            <w:vAlign w:val="center"/>
            <w:gridSpan w:val="2"/>
          </w:tcPr>
          <w:p>
            <w:pPr/>
            <w:r>
              <w:rPr>
                <w:lang w:val="zh-CN"/>
                <w:rFonts w:ascii="Times New Roman" w:hAnsi="Times New Roman" w:cs="Times New Roman"/>
                <w:sz w:val="20"/>
                <w:szCs w:val="20"/>
                <w:color w:val="000000"/>
              </w:rPr>
              <w:t>530126196902110023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3、范和玉</w:t>
            </w:r>
          </w:p>
        </w:tc>
        <w:tc>
          <w:tcPr>
            <w:tcW w:w="2310" w:type="dxa"/>
            <w:vAlign w:val="center"/>
            <w:gridSpan w:val="2"/>
          </w:tcPr>
          <w:p>
            <w:pPr/>
            <w:r>
              <w:rPr>
                <w:lang w:val="zh-CN"/>
                <w:rFonts w:ascii="Times New Roman" w:hAnsi="Times New Roman" w:cs="Times New Roman"/>
                <w:sz w:val="20"/>
                <w:szCs w:val="20"/>
                <w:color w:val="000000"/>
              </w:rPr>
              <w:t>530126197003010023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4、唐红云</w:t>
            </w:r>
          </w:p>
        </w:tc>
        <w:tc>
          <w:tcPr>
            <w:tcW w:w="2310" w:type="dxa"/>
            <w:vAlign w:val="center"/>
            <w:gridSpan w:val="2"/>
          </w:tcPr>
          <w:p>
            <w:pPr/>
            <w:r>
              <w:rPr>
                <w:lang w:val="zh-CN"/>
                <w:rFonts w:ascii="Times New Roman" w:hAnsi="Times New Roman" w:cs="Times New Roman"/>
                <w:sz w:val="20"/>
                <w:szCs w:val="20"/>
                <w:color w:val="000000"/>
              </w:rPr>
              <w:t>530126197006030011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5、杜娟</w:t>
            </w:r>
          </w:p>
        </w:tc>
        <w:tc>
          <w:tcPr>
            <w:tcW w:w="2310" w:type="dxa"/>
            <w:vAlign w:val="center"/>
            <w:gridSpan w:val="2"/>
          </w:tcPr>
          <w:p>
            <w:pPr/>
            <w:r>
              <w:rPr>
                <w:lang w:val="zh-CN"/>
                <w:rFonts w:ascii="Times New Roman" w:hAnsi="Times New Roman" w:cs="Times New Roman"/>
                <w:sz w:val="20"/>
                <w:szCs w:val="20"/>
                <w:color w:val="000000"/>
              </w:rPr>
              <w:t>530126196707160025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6、陈显正</w:t>
            </w:r>
          </w:p>
        </w:tc>
        <w:tc>
          <w:tcPr>
            <w:tcW w:w="2310" w:type="dxa"/>
            <w:vAlign w:val="center"/>
            <w:gridSpan w:val="2"/>
          </w:tcPr>
          <w:p>
            <w:pPr/>
            <w:r>
              <w:rPr>
                <w:lang w:val="zh-CN"/>
                <w:rFonts w:ascii="Times New Roman" w:hAnsi="Times New Roman" w:cs="Times New Roman"/>
                <w:sz w:val="20"/>
                <w:szCs w:val="20"/>
                <w:color w:val="000000"/>
              </w:rPr>
              <w:t>532527195505152014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7、江长荣</w:t>
            </w:r>
          </w:p>
        </w:tc>
        <w:tc>
          <w:tcPr>
            <w:tcW w:w="2310" w:type="dxa"/>
            <w:vAlign w:val="center"/>
            <w:gridSpan w:val="2"/>
          </w:tcPr>
          <w:p>
            <w:pPr/>
            <w:r>
              <w:rPr>
                <w:lang w:val="zh-CN"/>
                <w:rFonts w:ascii="Times New Roman" w:hAnsi="Times New Roman" w:cs="Times New Roman"/>
                <w:sz w:val="20"/>
                <w:szCs w:val="20"/>
                <w:color w:val="000000"/>
              </w:rPr>
              <w:t>532527196404082015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8、陈爱武</w:t>
            </w:r>
          </w:p>
        </w:tc>
        <w:tc>
          <w:tcPr>
            <w:tcW w:w="2310" w:type="dxa"/>
            <w:vAlign w:val="center"/>
            <w:gridSpan w:val="2"/>
          </w:tcPr>
          <w:p>
            <w:pPr/>
            <w:r>
              <w:rPr>
                <w:lang w:val="zh-CN"/>
                <w:rFonts w:ascii="Times New Roman" w:hAnsi="Times New Roman" w:cs="Times New Roman"/>
                <w:sz w:val="20"/>
                <w:szCs w:val="20"/>
                <w:color w:val="000000"/>
              </w:rPr>
              <w:t>530126196307200040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9、范和云</w:t>
            </w:r>
          </w:p>
        </w:tc>
        <w:tc>
          <w:tcPr>
            <w:tcW w:w="2310" w:type="dxa"/>
            <w:vAlign w:val="center"/>
            <w:gridSpan w:val="2"/>
          </w:tcPr>
          <w:p>
            <w:pPr/>
            <w:r>
              <w:rPr>
                <w:lang w:val="zh-CN"/>
                <w:rFonts w:ascii="Times New Roman" w:hAnsi="Times New Roman" w:cs="Times New Roman"/>
                <w:sz w:val="20"/>
                <w:szCs w:val="20"/>
                <w:color w:val="000000"/>
              </w:rPr>
              <w:t>530126196310220018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10、张志学</w:t>
            </w:r>
          </w:p>
        </w:tc>
        <w:tc>
          <w:tcPr>
            <w:tcW w:w="2310" w:type="dxa"/>
            <w:vAlign w:val="center"/>
            <w:gridSpan w:val="2"/>
          </w:tcPr>
          <w:p>
            <w:pPr/>
            <w:r>
              <w:rPr>
                <w:lang w:val="zh-CN"/>
                <w:rFonts w:ascii="Times New Roman" w:hAnsi="Times New Roman" w:cs="Times New Roman"/>
                <w:sz w:val="20"/>
                <w:szCs w:val="20"/>
                <w:color w:val="000000"/>
              </w:rPr>
              <w:t>530126196506150015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11、官丽萍</w:t>
            </w:r>
          </w:p>
        </w:tc>
        <w:tc>
          <w:tcPr>
            <w:tcW w:w="2310" w:type="dxa"/>
            <w:vAlign w:val="center"/>
            <w:gridSpan w:val="2"/>
          </w:tcPr>
          <w:p>
            <w:pPr/>
            <w:r>
              <w:rPr>
                <w:lang w:val="zh-CN"/>
                <w:rFonts w:ascii="Times New Roman" w:hAnsi="Times New Roman" w:cs="Times New Roman"/>
                <w:sz w:val="20"/>
                <w:szCs w:val="20"/>
                <w:color w:val="000000"/>
              </w:rPr>
              <w:t>530126196908070026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12、叶永泉</w:t>
            </w:r>
          </w:p>
        </w:tc>
        <w:tc>
          <w:tcPr>
            <w:tcW w:w="2310" w:type="dxa"/>
            <w:vAlign w:val="center"/>
            <w:gridSpan w:val="2"/>
          </w:tcPr>
          <w:p>
            <w:pPr/>
            <w:r>
              <w:rPr>
                <w:lang w:val="zh-CN"/>
                <w:rFonts w:ascii="Times New Roman" w:hAnsi="Times New Roman" w:cs="Times New Roman"/>
                <w:sz w:val="20"/>
                <w:szCs w:val="20"/>
                <w:color w:val="000000"/>
              </w:rPr>
              <w:t>530126196510032011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13、黄志琼</w:t>
            </w:r>
          </w:p>
        </w:tc>
        <w:tc>
          <w:tcPr>
            <w:tcW w:w="2310" w:type="dxa"/>
            <w:vAlign w:val="center"/>
            <w:gridSpan w:val="2"/>
          </w:tcPr>
          <w:p>
            <w:pPr/>
            <w:r>
              <w:rPr>
                <w:lang w:val="zh-CN"/>
                <w:rFonts w:ascii="Times New Roman" w:hAnsi="Times New Roman" w:cs="Times New Roman"/>
                <w:sz w:val="20"/>
                <w:szCs w:val="20"/>
                <w:color w:val="000000"/>
              </w:rPr>
              <w:t>530126196910050067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14、赵梅仙</w:t>
            </w:r>
          </w:p>
        </w:tc>
        <w:tc>
          <w:tcPr>
            <w:tcW w:w="2310" w:type="dxa"/>
            <w:vAlign w:val="center"/>
            <w:gridSpan w:val="2"/>
          </w:tcPr>
          <w:p>
            <w:pPr/>
            <w:r>
              <w:rPr>
                <w:lang w:val="zh-CN"/>
                <w:rFonts w:ascii="Times New Roman" w:hAnsi="Times New Roman" w:cs="Times New Roman"/>
                <w:sz w:val="20"/>
                <w:szCs w:val="20"/>
                <w:color w:val="000000"/>
              </w:rPr>
              <w:t>530126196408102044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15、杨和平</w:t>
            </w:r>
          </w:p>
        </w:tc>
        <w:tc>
          <w:tcPr>
            <w:tcW w:w="2310" w:type="dxa"/>
            <w:vAlign w:val="center"/>
            <w:gridSpan w:val="2"/>
          </w:tcPr>
          <w:p>
            <w:pPr/>
            <w:r>
              <w:rPr>
                <w:lang w:val="zh-CN"/>
                <w:rFonts w:ascii="Times New Roman" w:hAnsi="Times New Roman" w:cs="Times New Roman"/>
                <w:sz w:val="20"/>
                <w:szCs w:val="20"/>
                <w:color w:val="000000"/>
              </w:rPr>
              <w:t>530126196005202059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16、邢艳萍</w:t>
            </w:r>
          </w:p>
        </w:tc>
        <w:tc>
          <w:tcPr>
            <w:tcW w:w="2310" w:type="dxa"/>
            <w:vAlign w:val="center"/>
            <w:gridSpan w:val="2"/>
          </w:tcPr>
          <w:p>
            <w:pPr/>
            <w:r>
              <w:rPr>
                <w:lang w:val="zh-CN"/>
                <w:rFonts w:ascii="Times New Roman" w:hAnsi="Times New Roman" w:cs="Times New Roman"/>
                <w:sz w:val="20"/>
                <w:szCs w:val="20"/>
                <w:color w:val="000000"/>
              </w:rPr>
              <w:t>530126196911060443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17、冯金莲</w:t>
            </w:r>
          </w:p>
        </w:tc>
        <w:tc>
          <w:tcPr>
            <w:tcW w:w="2310" w:type="dxa"/>
            <w:vAlign w:val="center"/>
            <w:gridSpan w:val="2"/>
          </w:tcPr>
          <w:p>
            <w:pPr/>
            <w:r>
              <w:rPr>
                <w:lang w:val="zh-CN"/>
                <w:rFonts w:ascii="Times New Roman" w:hAnsi="Times New Roman" w:cs="Times New Roman"/>
                <w:sz w:val="20"/>
                <w:szCs w:val="20"/>
                <w:color w:val="000000"/>
              </w:rPr>
              <w:t>530126196904121068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18、李琼姝</w:t>
            </w:r>
          </w:p>
        </w:tc>
        <w:tc>
          <w:tcPr>
            <w:tcW w:w="2310" w:type="dxa"/>
            <w:vAlign w:val="center"/>
            <w:gridSpan w:val="2"/>
          </w:tcPr>
          <w:p>
            <w:pPr/>
            <w:r>
              <w:rPr>
                <w:lang w:val="zh-CN"/>
                <w:rFonts w:ascii="Times New Roman" w:hAnsi="Times New Roman" w:cs="Times New Roman"/>
                <w:sz w:val="20"/>
                <w:szCs w:val="20"/>
                <w:color w:val="000000"/>
              </w:rPr>
              <w:t>530126197109290422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19、史云燕</w:t>
            </w:r>
          </w:p>
        </w:tc>
        <w:tc>
          <w:tcPr>
            <w:tcW w:w="2310" w:type="dxa"/>
            <w:vAlign w:val="center"/>
            <w:gridSpan w:val="2"/>
          </w:tcPr>
          <w:p>
            <w:pPr/>
            <w:r>
              <w:rPr>
                <w:lang w:val="zh-CN"/>
                <w:rFonts w:ascii="Times New Roman" w:hAnsi="Times New Roman" w:cs="Times New Roman"/>
                <w:sz w:val="20"/>
                <w:szCs w:val="20"/>
                <w:color w:val="000000"/>
              </w:rPr>
              <w:t>530126196910190027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20、王燕</w:t>
            </w:r>
          </w:p>
        </w:tc>
        <w:tc>
          <w:tcPr>
            <w:tcW w:w="2310" w:type="dxa"/>
            <w:vAlign w:val="center"/>
            <w:gridSpan w:val="2"/>
          </w:tcPr>
          <w:p>
            <w:pPr/>
            <w:r>
              <w:rPr>
                <w:lang w:val="zh-CN"/>
                <w:rFonts w:ascii="Times New Roman" w:hAnsi="Times New Roman" w:cs="Times New Roman"/>
                <w:sz w:val="20"/>
                <w:szCs w:val="20"/>
                <w:color w:val="000000"/>
              </w:rPr>
              <w:t>530103195509090020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21、张玉光</w:t>
            </w:r>
          </w:p>
        </w:tc>
        <w:tc>
          <w:tcPr>
            <w:tcW w:w="2310" w:type="dxa"/>
            <w:vAlign w:val="center"/>
            <w:gridSpan w:val="2"/>
          </w:tcPr>
          <w:p>
            <w:pPr/>
            <w:r>
              <w:rPr>
                <w:lang w:val="zh-CN"/>
                <w:rFonts w:ascii="Times New Roman" w:hAnsi="Times New Roman" w:cs="Times New Roman"/>
                <w:sz w:val="20"/>
                <w:szCs w:val="20"/>
                <w:color w:val="000000"/>
              </w:rPr>
              <w:t>530126196311061012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22、杨琼芝</w:t>
            </w:r>
          </w:p>
        </w:tc>
        <w:tc>
          <w:tcPr>
            <w:tcW w:w="2310" w:type="dxa"/>
            <w:vAlign w:val="center"/>
            <w:gridSpan w:val="2"/>
          </w:tcPr>
          <w:p>
            <w:pPr/>
            <w:r>
              <w:rPr>
                <w:lang w:val="zh-CN"/>
                <w:rFonts w:ascii="Times New Roman" w:hAnsi="Times New Roman" w:cs="Times New Roman"/>
                <w:sz w:val="20"/>
                <w:szCs w:val="20"/>
                <w:color w:val="000000"/>
              </w:rPr>
              <w:t>530126196510100045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23、槐丽玲</w:t>
            </w:r>
          </w:p>
        </w:tc>
        <w:tc>
          <w:tcPr>
            <w:tcW w:w="2310" w:type="dxa"/>
            <w:vAlign w:val="center"/>
            <w:gridSpan w:val="2"/>
          </w:tcPr>
          <w:p>
            <w:pPr/>
            <w:r>
              <w:rPr>
                <w:lang w:val="zh-CN"/>
                <w:rFonts w:ascii="Times New Roman" w:hAnsi="Times New Roman" w:cs="Times New Roman"/>
                <w:sz w:val="20"/>
                <w:szCs w:val="20"/>
                <w:color w:val="000000"/>
              </w:rPr>
              <w:t>530126196605280026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24、唐丽红</w:t>
            </w:r>
          </w:p>
        </w:tc>
        <w:tc>
          <w:tcPr>
            <w:tcW w:w="2310" w:type="dxa"/>
            <w:vAlign w:val="center"/>
            <w:gridSpan w:val="2"/>
          </w:tcPr>
          <w:p>
            <w:pPr/>
            <w:r>
              <w:rPr>
                <w:lang w:val="zh-CN"/>
                <w:rFonts w:ascii="Times New Roman" w:hAnsi="Times New Roman" w:cs="Times New Roman"/>
                <w:sz w:val="20"/>
                <w:szCs w:val="20"/>
                <w:color w:val="000000"/>
              </w:rPr>
              <w:t>530126196611300628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25、张号凤</w:t>
            </w:r>
          </w:p>
        </w:tc>
        <w:tc>
          <w:tcPr>
            <w:tcW w:w="2310" w:type="dxa"/>
            <w:vAlign w:val="center"/>
            <w:gridSpan w:val="2"/>
          </w:tcPr>
          <w:p>
            <w:pPr/>
            <w:r>
              <w:rPr>
                <w:lang w:val="zh-CN"/>
                <w:rFonts w:ascii="Times New Roman" w:hAnsi="Times New Roman" w:cs="Times New Roman"/>
                <w:sz w:val="20"/>
                <w:szCs w:val="20"/>
                <w:color w:val="000000"/>
              </w:rPr>
              <w:t>533522198910143042</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24</w:t>
            </w:r>
          </w:p>
        </w:tc>
        <w:tc>
          <w:tcPr>
            <w:tcW w:w="2310" w:type="dxa"/>
          </w:tcPr>
          <w:p>
            <w:pPr/>
            <w:r>
              <w:rPr>
                <w:lang w:val="zh-CN"/>
                <w:rFonts w:ascii="Times New Roman" w:hAnsi="Times New Roman" w:cs="Times New Roman"/>
                <w:sz w:val="20"/>
                <w:szCs w:val="20"/>
                <w:color w:val="000000"/>
              </w:rPr>
              <w:t>2700.00</w:t>
            </w:r>
          </w:p>
        </w:tc>
        <w:tc>
          <w:tcPr>
            <w:tcW w:w="2310" w:type="dxa"/>
          </w:tcPr>
          <w:p>
            <w:pPr/>
            <w:r>
              <w:rPr>
                <w:lang w:val="zh-CN"/>
                <w:rFonts w:ascii="Times New Roman" w:hAnsi="Times New Roman" w:cs="Times New Roman"/>
                <w:sz w:val="20"/>
                <w:szCs w:val="20"/>
                <w:color w:val="000000"/>
              </w:rPr>
              <w:t>64800.00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领队</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0.00</w:t>
            </w:r>
          </w:p>
        </w:tc>
        <w:tc>
          <w:tcPr>
            <w:tcW w:w="2310" w:type="dxa"/>
          </w:tcPr>
          <w:p>
            <w:pPr/>
            <w:r>
              <w:rPr>
                <w:lang w:val="zh-CN"/>
                <w:rFonts w:ascii="Times New Roman" w:hAnsi="Times New Roman" w:cs="Times New Roman"/>
                <w:sz w:val="20"/>
                <w:szCs w:val="20"/>
                <w:color w:val="000000"/>
              </w:rPr>
              <w:t>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总金额：陆万肆仟捌佰元整</w:t>
            </w:r>
          </w:p>
        </w:tc>
        <w:tc>
          <w:tcPr>
            <w:tcW w:w="2310" w:type="dxa"/>
            <w:textDirection w:val="right"/>
            <w:gridSpan w:val="3"/>
          </w:tcPr>
          <w:p>
            <w:pPr/>
            <w:r>
              <w:rPr>
                <w:lang w:val="zh-CN"/>
                <w:rFonts w:ascii="Times New Roman" w:hAnsi="Times New Roman" w:cs="Times New Roman"/>
                <w:b/>
                <w:color w:val="FF0000"/>
              </w:rPr>
              <w:t>64800.00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云南洲楞严旅行社有限公司禄劝分公司</w:t>
            </w:r>
          </w:p>
        </w:tc>
        <w:tc>
          <w:tcPr>
            <w:tcW w:w="2310" w:type="dxa"/>
            <w:gridSpan w:val="3"/>
          </w:tcPr>
          <w:p>
            <w:pPr/>
            <w:r>
              <w:rPr>
                <w:lang w:val="zh-CN"/>
                <w:rFonts w:ascii="Times New Roman" w:hAnsi="Times New Roman" w:cs="Times New Roman"/>
                <w:sz w:val="20"/>
                <w:szCs w:val="20"/>
                <w:color w:val="000000"/>
              </w:rPr>
              <w:t>15827991800063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2026/05/22</w:t>
            </w:r>
          </w:p>
        </w:tc>
        <w:tc>
          <w:tcPr>
            <w:tcW w:w="2310" w:type="dxa"/>
            <w:gridSpan w:val="7"/>
          </w:tcPr>
          <w:p>
            <w:pPr/>
            <w:r>
              <w:rPr>
                <w:lang w:val="zh-CN"/>
                <w:rFonts w:ascii="Times New Roman" w:hAnsi="Times New Roman" w:cs="Times New Roman"/>
                <w:b/>
                <w:color w:val="000000"/>
              </w:rPr>
              <w:t>昆明-运城-关帝庙-运城(飞机)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乘机前往运城 ，接团 后乘车前往【关帝庙】， 关帝庙是中国祭祀三国时期蜀将关羽 的庙宇 ，位于山西省运城市解州镇西关 ，庙堂有牌坊七座 ，殿阁六重 ， 以两道围墙环绕 。 南部为结义园 ,  由牌坊、君子亭、三义阁、假山、环廊等组成。结束后前往酒店办理入住。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早餐：不含；午餐：不含；晚餐：含；住宿：运城</w:t>
            </w:r>
          </w:p>
        </w:tc>
      </w:tr>
      <w:tr>
        <w:tc>
          <w:tcPr>
            <w:tcW w:w="2310" w:type="dxa"/>
            <w:vAlign w:val="center"/>
            <w:vMerge w:val="restart"/>
          </w:tcPr>
          <w:p>
            <w:pPr/>
            <w:r>
              <w:rPr>
                <w:lang w:val="zh-CN"/>
                <w:rFonts w:ascii="Times New Roman" w:hAnsi="Times New Roman" w:cs="Times New Roman"/>
                <w:sz w:val="20"/>
                <w:szCs w:val="20"/>
                <w:color w:val="000000"/>
              </w:rPr>
              <w:t>2026/05/23</w:t>
            </w:r>
          </w:p>
        </w:tc>
        <w:tc>
          <w:tcPr>
            <w:tcW w:w="2310" w:type="dxa"/>
            <w:gridSpan w:val="7"/>
          </w:tcPr>
          <w:p>
            <w:pPr/>
            <w:r>
              <w:rPr>
                <w:lang w:val="zh-CN"/>
                <w:rFonts w:ascii="Times New Roman" w:hAnsi="Times New Roman" w:cs="Times New Roman"/>
                <w:b/>
                <w:color w:val="000000"/>
              </w:rPr>
              <w:t>云丘山-壶口瀑布-壶口(巴士)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，乘车前往【云丘山】 ， 景区是国家 AAAAA 级旅游景区 ，拥有丰富的自然资 源 、 人文景观和文化遗产 ，是晋南地区少有的集旅游观光 、 休闲娱乐 、度假养生 、民俗 体验、文化交流等功能于一体的综合性旅游景区。云丘山峰岭叠翠 ， 景色秀丽 ，素有“姑 射最秀峰巅 ” 、 “ 河汾第一名胜 ” 的美誉 。 崇山 、 险峰 、 奇石 、 飞瀑 、 沟堑 、清泉、 溪 流应有尽有 ，拥有国内最大规模的自然冰洞、风洞群 ，和国内最大面积的天然红叶景观。随后游览【冰洞群】    ， 我国第一大奇观--反季节冰洞 。 位于乡宁 、稷山 、 新绛三县交界处的云邱山奇峰兀立 ， 山峦叠翠 ，最高海拔一千六百多米。距洞口三步开外还是炎炎夏日，三步之内却已是寒气袭人，洞口挂满冰凌， 呈现了夏日里滴水成冰的奇景。这个地方可以说是中国最早的 '天然冰箱 '。后乘车前往【塔尔坡古村落】 ， 山西临汾塔尔坡古村落 ，是一个历史文化悠久的古老村庄。 它隐藏在山西省云丘山风景区深处 ， 因为位于南山背 ， 向阳少雨 ，少受战乱之苦 ，所以村庄历史相对比较悠久 。 走进这个小村庄 ， 仿佛置身于世外桃源 ，让人完全沉浸在静谧美丽的现实中。后乘车参观【壶口瀑布】 ，黄河巨流至此，两岸苍山挟持，约束在狭窄的石谷中 ， 山鸣谷应 ，声震数里 ，领略“天下黄河一壶收 ”的汹涌澎湃 ，犹如“风在吼 ，马在啸，黄河在咆哮 ”这雄壮的歌声在耳边响起。</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早餐：含；午餐：含；晚餐：含；住宿：壶口</w:t>
            </w:r>
          </w:p>
        </w:tc>
      </w:tr>
      <w:tr>
        <w:tc>
          <w:tcPr>
            <w:tcW w:w="2310" w:type="dxa"/>
            <w:vAlign w:val="center"/>
            <w:vMerge w:val="restart"/>
          </w:tcPr>
          <w:p>
            <w:pPr/>
            <w:r>
              <w:rPr>
                <w:lang w:val="zh-CN"/>
                <w:rFonts w:ascii="Times New Roman" w:hAnsi="Times New Roman" w:cs="Times New Roman"/>
                <w:sz w:val="20"/>
                <w:szCs w:val="20"/>
                <w:color w:val="000000"/>
              </w:rPr>
              <w:t>2026/05/24</w:t>
            </w:r>
          </w:p>
        </w:tc>
        <w:tc>
          <w:tcPr>
            <w:tcW w:w="2310" w:type="dxa"/>
            <w:gridSpan w:val="7"/>
          </w:tcPr>
          <w:p>
            <w:pPr/>
            <w:r>
              <w:rPr>
                <w:lang w:val="zh-CN"/>
                <w:rFonts w:ascii="Times New Roman" w:hAnsi="Times New Roman" w:cs="Times New Roman"/>
                <w:b/>
                <w:color w:val="000000"/>
              </w:rPr>
              <w:t>小西天-平遥古城-平遥(巴士)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早餐后前往素称后前往【隰县小西天】 又名千佛庵，是一座佛教禅宗寺院，初因大雄宝殿内有佛像千尊而得名，后因重门额题“道入西天”，又为区别城南另一座明代寺院“大西天”而更名“小西天”。小西天的建筑风格及特点，可以用“小、巧、精、奇”四个字来概括。寺院布置得体。殿堂构造缜密，精雕细刻，“精”得细微，在建筑史上真可谓别具一格，独具特色。寺内悬塑彩画对研究明清悬塑及彩绘具有重要参考价值 。后乘车赴壶口入住酒店。后参观【平遥古城】（免门票 ，城内小景点 60 岁以上免费 ， 60 岁以下如想参观，需补门票 125 元） ，畅游两百年前中国的华尔街---明清一条街，可自行游览平遥古城， 欣赏城墙、街道、民居、店铺等建筑，基本上保持着原有的古城格局这里可以找到不少晋商遗下的古玩珍藏； 夜幕降临 ，万家灯火让古城褪去了白日的喧嚣 ，变得古香古色绚丽多姿。 四合院里 ， 明清街上 ，不时有拿着长枪短炮的摄影爱好者徜徉在其中，这座有着 2700 多年历史的古城再次焕发出独特的魅力 。平遥古城观赏夜景 ，畅游云路民俗风情街 ，迷人的灯光点缀在古色古香的明清建筑上 ，是现代文明和历史文化的融合！</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早餐：含；午餐：含；晚餐：含；住宿：平遥</w:t>
            </w:r>
          </w:p>
        </w:tc>
      </w:tr>
      <w:tr>
        <w:tc>
          <w:tcPr>
            <w:tcW w:w="2310" w:type="dxa"/>
            <w:vAlign w:val="center"/>
            <w:vMerge w:val="restart"/>
          </w:tcPr>
          <w:p>
            <w:pPr/>
            <w:r>
              <w:rPr>
                <w:lang w:val="zh-CN"/>
                <w:rFonts w:ascii="Times New Roman" w:hAnsi="Times New Roman" w:cs="Times New Roman"/>
                <w:sz w:val="20"/>
                <w:szCs w:val="20"/>
                <w:color w:val="000000"/>
              </w:rPr>
              <w:t>2026/05/25</w:t>
            </w:r>
          </w:p>
        </w:tc>
        <w:tc>
          <w:tcPr>
            <w:tcW w:w="2310" w:type="dxa"/>
            <w:gridSpan w:val="7"/>
          </w:tcPr>
          <w:p>
            <w:pPr/>
            <w:r>
              <w:rPr>
                <w:lang w:val="zh-CN"/>
                <w:rFonts w:ascii="Times New Roman" w:hAnsi="Times New Roman" w:cs="Times New Roman"/>
                <w:b/>
                <w:color w:val="000000"/>
              </w:rPr>
              <w:t>乔家大院-晋祠-太原古县城-原平(巴士)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早餐后前往后乘车至祁县乔家堡村【乔家大院】  ，乔家大院陈展有 5000 多件珍贵文物 ，集中 反映了以山西晋中一带为主的民情风俗； 陈列有农俗 、人生仪礼、 岁时节令、衣食住行 、 商俗 、 民间工艺； 还设立有乔家史料 、 乔家珍宝 、 影视专题等的陈列 。 乔家大院是一座 雄伟壮观的建筑群体 ， 设计之精巧 ， 工艺之精细 ， 体现了中国清代民居建筑的独特风格 ， 具有相当高的观赏 、 科研和历史价值 ，是一座无与伦比的艺术宝库 ， 被称为“北方民居 建筑的一颗明珠 ” ， 素有“皇家有故宫 ， 民宅看乔家 ”之说 ，名扬三晋 ，誉满海内外。后乘车赴平遥入住酒店。前往【晋祠】  ， 晋祠博物馆 ，位于山西省太原市晋源区晋祠镇晋祠公园内 ， 距离市中心 25千米 ， 占地面积 12000平方米 ，建筑面积 25000 平方米 ，库房面积 1000平方米 ， 隶属太原市文物局 ，是一座集文物保护 、 学术研究 、 陈列展览 、 安全保卫 、 景区建设、重要接待及社会教育于一体的地方综合类博物馆。后前往龙兴之福地、 吸晴之热土 ，《满江红》 取景地【太原古县城】 ，太原古县城 作为太原故城 ，始建于春秋中晚期 ，历经秦、汉、 三国南北朝隋唐五代 ，从建成到焚毁历经一千余年 ，在全国都城遗址中独具特色。周、秦、汉、 隋唐、北宋乃至元、 明、清等王朝的京畿重地 ，均处山西左右 ， 山西首郡晋阳则始终居于中央的肘腋地位。历史上，先后有 15 位帝王在这里文治武功 。这里是名副其实的龙兴之地，晚上前往【忻州古城】，晋北锁钥，三关总要，距今1800多年的历史，位于山西省忻州市忻府区兴寺街。忻州古城持续推动文旅产业深度融合，形成了集忻州14个县（市、区）特色风物、地域文化及典型院落于一体的特色商业街区，被称为全国最“傻”的古城。</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早餐：含；午餐：含；晚餐：含；住宿：原平</w:t>
            </w:r>
          </w:p>
        </w:tc>
      </w:tr>
      <w:tr>
        <w:tc>
          <w:tcPr>
            <w:tcW w:w="2310" w:type="dxa"/>
            <w:vAlign w:val="center"/>
            <w:vMerge w:val="restart"/>
          </w:tcPr>
          <w:p>
            <w:pPr/>
            <w:r>
              <w:rPr>
                <w:lang w:val="zh-CN"/>
                <w:rFonts w:ascii="Times New Roman" w:hAnsi="Times New Roman" w:cs="Times New Roman"/>
                <w:sz w:val="20"/>
                <w:szCs w:val="20"/>
                <w:color w:val="000000"/>
              </w:rPr>
              <w:t>2026/05/26</w:t>
            </w:r>
          </w:p>
        </w:tc>
        <w:tc>
          <w:tcPr>
            <w:tcW w:w="2310" w:type="dxa"/>
            <w:gridSpan w:val="7"/>
          </w:tcPr>
          <w:p>
            <w:pPr/>
            <w:r>
              <w:rPr>
                <w:lang w:val="zh-CN"/>
                <w:rFonts w:ascii="Times New Roman" w:hAnsi="Times New Roman" w:cs="Times New Roman"/>
                <w:b/>
                <w:color w:val="000000"/>
              </w:rPr>
              <w:t>雁门关-应县木塔-云冈石窟-大同(巴士)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早餐后前往游览【雁门关】 ，雁门关位于中国山西省忻州市代县县城以北约 20 公里处的雁门山中 ，是长城上的重要关隘 ，以“ 险 ”著称 ，被誉为“中华第一关” ，有“天下九塞 ，雁门为首 ”之说。与宁武关、偏关合称为“外三关 ”，是国家 AAAAA 级旅游景区。后参观【应县木塔】作为世界上最高、最古老的木结构佛塔，此塔建于辽代清宁二年（公元1056年），至今已历940多年，虽历经了狂风暴雨、强烈地震、炮弹轰击（塔身上弹痕累累，可以看见嵌进去的弹头），仍然屹立。后参观世界上最著名的石窟之一【云冈石窟】，云冈石窟原名灵岩寺、石佛寺。位于山西省大同市西郊武州山南麓 ，武州川北岸。武州山最高处称云冈 ，故名云冈石窟。北魏统治者崇尚佛教 ， 广建寺宇 ，大开石窟 。 此石窟群的主要部分皆完成于北魏迁都洛阳之前 ，约自和平元年至太和十八年(460-494) 。石窟依山开凿，东西绵延 1 千米</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早餐：含；午餐：含；晚餐：含；住宿：大同</w:t>
            </w:r>
          </w:p>
        </w:tc>
      </w:tr>
      <w:tr>
        <w:tc>
          <w:tcPr>
            <w:tcW w:w="2310" w:type="dxa"/>
            <w:vAlign w:val="center"/>
            <w:vMerge w:val="restart"/>
          </w:tcPr>
          <w:p>
            <w:pPr/>
            <w:r>
              <w:rPr>
                <w:lang w:val="zh-CN"/>
                <w:rFonts w:ascii="Times New Roman" w:hAnsi="Times New Roman" w:cs="Times New Roman"/>
                <w:sz w:val="20"/>
                <w:szCs w:val="20"/>
                <w:color w:val="000000"/>
              </w:rPr>
              <w:t>2026/05/27</w:t>
            </w:r>
          </w:p>
        </w:tc>
        <w:tc>
          <w:tcPr>
            <w:tcW w:w="2310" w:type="dxa"/>
            <w:gridSpan w:val="7"/>
          </w:tcPr>
          <w:p>
            <w:pPr/>
            <w:r>
              <w:rPr>
                <w:lang w:val="zh-CN"/>
                <w:rFonts w:ascii="Times New Roman" w:hAnsi="Times New Roman" w:cs="Times New Roman"/>
                <w:b/>
                <w:color w:val="000000"/>
              </w:rPr>
              <w:t>悬空寺-五台山寺庙群-平遥(巴士)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早餐后集合出发 ，后游揽世界建筑的奇迹 ， 国内仅存的释，道，儒三教合一的独特寺庙【悬空寺】， 国家 AAAA 级旅游区 ，位于山西省大同市浑源县恒山金龙峡西侧翠屏峰峭壁间 ，原叫 “玄空阁 ”， “玄 ”取自于中国道教教理， “空 ”则来源于佛教的教理，后改名为“悬空寺 ”，是因为整座寺院就像悬挂在悬崖上，在汉语中， “悬   ”与“玄 ”同音， 因此得名 。悬空寺始建于北魏后期(公元 491年),距今已有一千五百多年 ，建筑极具特色 ， 以如 临深渊的险峻而著称，素有“悬空寺，半天高，三根马尾空中吊 ”的俚语， 以如临深渊 的险峻而著称。早餐后早餐后游览国家 AAAAA 级旅游景区【五台山】，地处山西省忻州市五台县境内东北部 ， 国家重点风景名胜区、 国家地质公园、 国家自然与文化双重遗产、 中华【五爷庙】：参观规模最小而香火最旺盛的寺庙 ，为家人、 自己、朋友祈福新年好运、平安，无论是信徒还是普通的游客，只要来五台山就一定会来五爷庙拜五爷；【光明寺】：是五台山的一座著名古刹 ， 明时重建 ，规模盛大，现已彩绘一新，雕梁榱栋， 呈现出一片生机盎然的景象。【殊像寺】 ：文殊菩萨祖庭,五台山五大禅处 ，十大青庙之一，这里是明清时期才子们求才之处；【大白塔】 ：外观大白塔，是五台山的标志性建筑！</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早餐：含；午餐：含；晚餐：含；住宿：平遥</w:t>
            </w:r>
          </w:p>
        </w:tc>
      </w:tr>
      <w:tr>
        <w:tc>
          <w:tcPr>
            <w:tcW w:w="2310" w:type="dxa"/>
            <w:vAlign w:val="center"/>
            <w:vMerge w:val="restart"/>
          </w:tcPr>
          <w:p>
            <w:pPr/>
            <w:r>
              <w:rPr>
                <w:lang w:val="zh-CN"/>
                <w:rFonts w:ascii="Times New Roman" w:hAnsi="Times New Roman" w:cs="Times New Roman"/>
                <w:sz w:val="20"/>
                <w:szCs w:val="20"/>
                <w:color w:val="000000"/>
              </w:rPr>
              <w:t>2026/05/28</w:t>
            </w:r>
          </w:p>
        </w:tc>
        <w:tc>
          <w:tcPr>
            <w:tcW w:w="2310" w:type="dxa"/>
            <w:gridSpan w:val="7"/>
          </w:tcPr>
          <w:p>
            <w:pPr/>
            <w:r>
              <w:rPr>
                <w:lang w:val="zh-CN"/>
                <w:rFonts w:ascii="Times New Roman" w:hAnsi="Times New Roman" w:cs="Times New Roman"/>
                <w:b/>
                <w:color w:val="000000"/>
              </w:rPr>
              <w:t>王家大院-张壁古堡-运城(巴士)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早餐后乘车前往【王家大院】   ,王家大院位于山西省灵石县城东 12 公里处的中国历史文化名镇静升镇。距世界文化遗产平遥古城 35 公里、介休绵山4 公里 。王家大院是由静升王氏家族经明清两朝、历 300 余年修建而成 ，包括五巷六堡一条街，总面积达 25 万平方米 ，而且是一座具有传统文化特色的建筑艺术博物馆。游览后前往【张壁古堡】 ， 张壁古堡 ，位于山西省介休市龙凤镇张壁村 ，始建于十六国时期，建筑面积 12000 平方米 。 张壁古堡遵循中国传统星相和堪舆理念建造，村名的来由也源于二十八星宿之张宿、壁宿</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早餐：含；午餐：含；晚餐：含；住宿：运城</w:t>
            </w:r>
          </w:p>
        </w:tc>
      </w:tr>
      <w:tr>
        <w:tc>
          <w:tcPr>
            <w:tcW w:w="2310" w:type="dxa"/>
            <w:vAlign w:val="center"/>
            <w:vMerge w:val="restart"/>
          </w:tcPr>
          <w:p>
            <w:pPr/>
            <w:r>
              <w:rPr>
                <w:lang w:val="zh-CN"/>
                <w:rFonts w:ascii="Times New Roman" w:hAnsi="Times New Roman" w:cs="Times New Roman"/>
                <w:sz w:val="20"/>
                <w:szCs w:val="20"/>
                <w:color w:val="000000"/>
              </w:rPr>
              <w:t>2026/05/29</w:t>
            </w:r>
          </w:p>
        </w:tc>
        <w:tc>
          <w:tcPr>
            <w:tcW w:w="2310" w:type="dxa"/>
            <w:gridSpan w:val="7"/>
          </w:tcPr>
          <w:p>
            <w:pPr/>
            <w:r>
              <w:rPr>
                <w:lang w:val="zh-CN"/>
                <w:rFonts w:ascii="Times New Roman" w:hAnsi="Times New Roman" w:cs="Times New Roman"/>
                <w:b/>
                <w:color w:val="000000"/>
              </w:rPr>
              <w:t>鹳雀楼-舜帝陵-送机(飞机)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后前往后前往四大名楼之一---【鹳雀楼】，由于楼体壮观，结构奇巧，加之区位优势，风景秀丽，唐宋之际文人学士登楼赏景留下许多不朽诗篇，其中王之涣《登鹳雀楼》诗“白日依山尽，黄河入海流。欲穷千里目，更上一层楼。”堪称千古绝唱，流传于海内外。沈括《梦溪笔谈》给了鹳鹊楼八个字：“前瞻中条，下瞰大河。”千余年间，它对于激励振兴中华民族之志产生了深远影响。前往参观 【舜帝陵】    ， 景区占地 1778 亩 ， 分舜帝大道 、 舜帝广场 、 舜帝 公园 、舜帝陵庙四大部分， 为中华民族“五帝 ”之一的舜帝的陵庙。 陵冢启于禹时， 陵庙始建于唐开元二十六年（738 年） 。 景区内松柏苍翠、百花争艳、波光潋滟、道路阡陌。 景观水系贯穿南北 ，皋、夔、稷、契四座拱桥与湖光山色交相辉映，无不彰显北方园林建造者的智慧。 根据航班时间前往昆明 ，结束愉快的行程。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包含；大交通：昆明-太原/忻州/运城往返机票经济舱团队票；车：当地空调旅游车，保证一人一正座；住宿：全程精选网评3钻酒店，升级一晚网评5钻酒店，平遥住一晚网评3钻当地民俗客栈酒店。用餐：全程7早当地14正餐30-40餐标。导游：持证中文导游全程服务费用不含；1、门票根据年龄现补导游：60岁以下：1117元（关帝庙60+云丘山20+冰洞120+壶口瀑布100+张壁古堡75+小西天35+乔家大院92+晋祠80+悬空寺首道15+云冈石窟120+五台山135+雁门关90+应县木塔50+王家大院55+舜帝陵20+鹳雀楼50）60-69周岁：177元（云丘山20+冰洞120+张壁古堡37）70周岁以上：120元（云丘山冰洞120）2.必消小交通290/人（报名即代表同意此费用，随团款或者交导游，谢谢）（山西壶口20+平遥古城50+雁门关10+云丘山30+悬空寺20=130元，必消耳麦：全程160/人）各大景区已经推行“绿色讲解”，在旅游景区及寺院内等公共场所禁止使用扩音器等高噪音设备；强制必须使用耳麦，感谢配合3.自愿景区交通：云冈石窟电瓶车15+晋祠电瓶车20+舜帝陵电瓶车20（根据自身体力选择乘坐）4.其他费用(1)旅途中一切个人消费（如酒店洗衣、电话、收费电视、酒水等）。(2)团费包含的内容中未注明或行程内注明费用自理的项目。(3)不含旅游人身意外伤害保险，建议客人自行为购买。</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槐昌</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胡朗</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18</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2026/5/18 16:59:49</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