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ZLY20FJ240619A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全景南北疆双飞20日游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1、兰岚</w:t>
            </w:r>
          </w:p>
        </w:tc>
        <w:tc>
          <w:tcPr>
            <w:tcW w:w="2310" w:type="dxa"/>
            <w:vAlign w:val="center"/>
            <w:gridSpan w:val="2"/>
          </w:tcPr>
          <w:p>
            <w:pPr/>
            <w:r>
              <w:rPr>
                <w:lang w:val="zh-CN"/>
                <w:rFonts w:ascii="Times New Roman" w:hAnsi="Times New Roman" w:cs="Times New Roman"/>
                <w:sz w:val="20"/>
                <w:szCs w:val="20"/>
                <w:color w:val="000000"/>
              </w:rPr>
              <w:t>530103198609291229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2、芮建萍</w:t>
            </w:r>
          </w:p>
        </w:tc>
        <w:tc>
          <w:tcPr>
            <w:tcW w:w="2310" w:type="dxa"/>
            <w:vAlign w:val="center"/>
            <w:gridSpan w:val="2"/>
          </w:tcPr>
          <w:p>
            <w:pPr/>
            <w:r>
              <w:rPr>
                <w:lang w:val="zh-CN"/>
                <w:rFonts w:ascii="Times New Roman" w:hAnsi="Times New Roman" w:cs="Times New Roman"/>
                <w:sz w:val="20"/>
                <w:szCs w:val="20"/>
                <w:color w:val="000000"/>
              </w:rPr>
              <w:t>530103196108182543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12300.00</w:t>
            </w:r>
          </w:p>
        </w:tc>
        <w:tc>
          <w:tcPr>
            <w:tcW w:w="2310" w:type="dxa"/>
          </w:tcPr>
          <w:p>
            <w:pPr/>
            <w:r>
              <w:rPr>
                <w:lang w:val="zh-CN"/>
                <w:rFonts w:ascii="Times New Roman" w:hAnsi="Times New Roman" w:cs="Times New Roman"/>
                <w:sz w:val="20"/>
                <w:szCs w:val="20"/>
                <w:color w:val="000000"/>
              </w:rPr>
              <w:t>24600.00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1874.00</w:t>
            </w:r>
          </w:p>
        </w:tc>
        <w:tc>
          <w:tcPr>
            <w:tcW w:w="2310" w:type="dxa"/>
          </w:tcPr>
          <w:p>
            <w:pPr/>
            <w:r>
              <w:rPr>
                <w:lang w:val="zh-CN"/>
                <w:rFonts w:ascii="Times New Roman" w:hAnsi="Times New Roman" w:cs="Times New Roman"/>
                <w:sz w:val="20"/>
                <w:szCs w:val="20"/>
                <w:color w:val="000000"/>
              </w:rPr>
              <w:t>1874.00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60岁-64岁门票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1305.00</w:t>
            </w:r>
          </w:p>
        </w:tc>
        <w:tc>
          <w:tcPr>
            <w:tcW w:w="2310" w:type="dxa"/>
          </w:tcPr>
          <w:p>
            <w:pPr/>
            <w:r>
              <w:rPr>
                <w:lang w:val="zh-CN"/>
                <w:rFonts w:ascii="Times New Roman" w:hAnsi="Times New Roman" w:cs="Times New Roman"/>
                <w:sz w:val="20"/>
                <w:szCs w:val="20"/>
                <w:color w:val="000000"/>
              </w:rPr>
              <w:t>1305.00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总金额：贰万柒仟柒佰柒拾玖元整</w:t>
            </w:r>
          </w:p>
        </w:tc>
        <w:tc>
          <w:tcPr>
            <w:tcW w:w="2310" w:type="dxa"/>
            <w:textDirection w:val="right"/>
            <w:gridSpan w:val="3"/>
          </w:tcPr>
          <w:p>
            <w:pPr/>
            <w:r>
              <w:rPr>
                <w:lang w:val="zh-CN"/>
                <w:rFonts w:ascii="Times New Roman" w:hAnsi="Times New Roman" w:cs="Times New Roman"/>
                <w:b/>
                <w:color w:val="FF0000"/>
              </w:rPr>
              <w:t>27779.00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乌鲁木齐—赛里木湖—霍城/伊宁/赛湖(汽车)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28公里，地势险要，成吉思汗西征时凿山通道，曾架桥48座，可见路之险峻，清乾隆时改建为42座，现在仍是乌伊公路干线的重要路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早餐：含；午餐：含；晚餐：含；住宿：霍城/伊宁/赛湖</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霍城/伊宁/赛湖—薰衣草庄园—阔克苏大峡谷—特克斯(汽车)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景区内小面积供参观到9月）【阔克苏大峡谷】（含门票+区间车，游览时间约3小时）“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早餐：含；午餐：自理；晚餐：含；住宿：特克斯</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特克斯—琼库什台—那拉提/新源(汽车)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琼库什台】早乘车前往特克斯换乘19座以下车前往琼库什台，琼库什台景区位于新疆维吾尔自治区特克斯县境内，是新疆伊犁河谷地区一处极具特色的旅游胜地；这里以其壮美的山川、广袤的草原、茂密的森林和独特的民俗文化而闻名于世；该景区面积达322亩，涵盖了森林、草地、湖泊等多种自然景观，是新疆旅游的一颗璀璨明珠，是天山草原深处的室外桃源，又称“东方小瑞士”，哈萨克牧民在这里世代定居，您可以尽情的拍摄及感受当地人文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早餐：含；午餐：含；晚餐：自理；住宿：那拉提/新源</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新源/那拉提镇—那拉提·空中草原—巴音布鲁克草原—巴音布鲁克镇(汽车)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弯”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巴音镇—独库公路中段+北段—独山子大峡谷—独山子/奎屯/乌苏（单程约300KM 行车约 6小时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公路】独库开放期间（每年只在6月底至9月底开通），换乘小车经独库中段+北段前往奎屯，我们沿独库公路北上，途经乔尔玛，缅怀为了修筑独库公路而献出生命的168名革命烈士；（此天不含餐沿途餐厅较少，故请提前准备零食干粮和水，以备路上所需）。【独山子大峡谷】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备注：备选方案（独库未开通期间）巴音布鲁克镇—和静（单程约320KM行车约5.5小时）特别说明：因独库公路通行受季节天气影响较大，即使开通期间遇下雨塌方也会临时封路，在独库公路封闭管制期间，则按备选方案执行，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早餐：含；午餐：自理；晚餐：自理；住宿：和静/独山子/奎屯/乌苏</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独山子/奎屯/乌苏—野马古生态园—乌鲁木齐 （单程约250KM 行车约3小时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野马古生态园】（赠送景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特别提示：此天全天不含餐、在即将返程之际，为各位贵宾自行品鉴新疆特色美食、留出充足时间；备注：备选方案（独库未开通期间）和静—野马古生态园—乌鲁木齐（单程450KM行车约7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乌鲁木齐—天山天池—富蕴/可可托海 （单程约500公里。行车约7小时）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给景区增添些许神秘；乘车而上，依次可以看到：石门一线、龙潭碧月（西小天池）、定海神针、大天池（主景区）、西山观松、南山望雪等景观；【古尔班通古特沙漠】（途经沙漠边缘）也称准噶尔盆地沙漠，位于新疆准噶尔盆地中央，玛纳斯河以东及乌伦古河以南，也是中国面积最大的固定、半固定沙漠、面积有大约4.88万平方公里，在中国八大沙漠里居第二，海拔300～600米，水源较多。【卡拉麦里有蹄类自然保护区】（途经）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早餐：含；午餐：含；晚餐：自理；住宿：富蕴/可可托海</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富蕴/可可托海—可可托海—布尔津/北屯/福海/哈巴河（单程约340公里，5小时）(汽车)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可可托海国家地质公园】（含门票区间车，游览时间约3小时），可可托海风景区暨新疆可可托海国家地质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早餐：含；午餐：含；晚餐：自理；住宿：布尔津/北屯/福海/哈巴河</w:t>
            </w:r>
          </w:p>
        </w:tc>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布尔津/北屯/福海/哈巴河—白沙山沙漠—喀纳斯湖—贾登峪 （单程约200KM 行车约4小时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白沙山沙漠】（赠送游览约1小时）白沙山意为银色的沙漠，只有460米高，高度上在帕米尔高原上确实比较弱，但白沙山长度却绵延1200米，每当有劲风吹来，白沙山都会发出响声，故而又被称作“响沙山”。与白沙山紧邻的两个湖泊，水草丰美，水鸟聚集，为这座白色的山峰平添了几分清新活力。从远处望去，在远方的青山和近处绿草的映衬下，白沙山有的像埃及的金字塔，有的像棱角分明的欧式建筑，还有的像一条银色巨龙静卧在碧波荡漾的大海上。银色的细沙洁白柔和，像婴儿的肌肤，令人心动，不忍下足。独家赠送【全地形冲浪车激情体验】（专业车手驾驶赠送项目自愿放弃，不做任何退费）随着车速的增加，冲浪车犹如一艘勇敢的船只，在沙丘之间往返穿梭，留下一道道深深浅浅的车辙，沙丘在车轮下迅速闪过，仿佛一朵朵巨大的浪花在沙漠中翻滚，翻越陡峭的沙丘，穿越沙漠中的障碍，给人带来前所未有的刺激和乐趣，以及征服自然的成就感。【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2，湖泊最深处188.5米，蓄水量达53.8亿立方米，是中国最深的冰碛堰塞湖，是一个坐落在阿尔泰深山密林中的高山湖泊、内陆淡水湖；电影[天地英雄]、刘若英-[分开旅行][原来你也在这里]的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早餐：含；午餐：含；晚餐：自理；住宿：贾登峪</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贾登峪—禾木—五彩滩—吉木乃 （单程约300KM 行车约 4.5小时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早餐：含；午餐：含；晚餐：含；住宿：吉木乃</w:t>
            </w:r>
          </w:p>
        </w:tc>
      </w:tr>
      <w:tr>
        <w:tc>
          <w:tcPr>
            <w:tcW w:w="2310" w:type="dxa"/>
            <w:vAlign w:val="center"/>
            <w:vMerge w:val="restart"/>
          </w:tcPr>
          <w:p>
            <w:pPr/>
            <w:r>
              <w:rPr>
                <w:lang w:val="zh-CN"/>
                <w:rFonts w:ascii="Times New Roman" w:hAnsi="Times New Roman" w:cs="Times New Roman"/>
                <w:sz w:val="20"/>
                <w:szCs w:val="20"/>
                <w:color w:val="000000"/>
              </w:rPr>
              <w:t>2024/06/30</w:t>
            </w:r>
          </w:p>
        </w:tc>
        <w:tc>
          <w:tcPr>
            <w:tcW w:w="2310" w:type="dxa"/>
            <w:gridSpan w:val="7"/>
          </w:tcPr>
          <w:p>
            <w:pPr/>
            <w:r>
              <w:rPr>
                <w:lang w:val="zh-CN"/>
                <w:rFonts w:ascii="Times New Roman" w:hAnsi="Times New Roman" w:cs="Times New Roman"/>
                <w:b/>
                <w:color w:val="000000"/>
              </w:rPr>
              <w:t>吉木乃—草原石城—乌鲁木齐 （单程约580KM 行车约 7小时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草原石城】(含门票，游览时间约2小时）草原石城景区距吉木乃县城45公里，属萨吾尔山下延山地草原，是萨吾尔山的冬牧场，也是阿勒泰千里画廊西端的重要节点，景区拥有雄壮的地质景观、独特的草原花海、特有的民俗文化、神秘的石洞神泉，有着4万5千年前人类生活的遗迹，也是新疆第一缕炊烟升起的地方，景区还蕴含着五大之谜即石棺墓之谜、怪坡之谜、文字之谜、仙女虾之谜、石洞神泉之谜，至今没有人能够揭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2024/07/01</w:t>
            </w:r>
          </w:p>
        </w:tc>
        <w:tc>
          <w:tcPr>
            <w:tcW w:w="2310" w:type="dxa"/>
            <w:gridSpan w:val="7"/>
          </w:tcPr>
          <w:p>
            <w:pPr/>
            <w:r>
              <w:rPr>
                <w:lang w:val="zh-CN"/>
                <w:rFonts w:ascii="Times New Roman" w:hAnsi="Times New Roman" w:cs="Times New Roman"/>
                <w:b/>
                <w:color w:val="000000"/>
              </w:rPr>
              <w:t>乌鲁木齐—坎儿井—火焰山—维吾尔家访—乌鲁木齐  （单程约200KM 行车约3小时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焰山】（含门票，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40分钟）坎儿井是荒漠地区一特殊灌溉系统，普遍于中国新疆吐鲁番地区。坎儿井与万里长城、京杭大运河并称为中国古代三大工程。【维吾尔家访】（赠送游览，游览时间约50分钟）品尝当地水果、葡萄干等，欣赏并学习原生态迷人的吐鲁番风情舞蹈，一同感受维吾尔族人民葡萄架下的惬意生活，了解世界著名的葡萄故乡的异域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2024/07/02</w:t>
            </w:r>
          </w:p>
        </w:tc>
        <w:tc>
          <w:tcPr>
            <w:tcW w:w="2310" w:type="dxa"/>
            <w:gridSpan w:val="7"/>
          </w:tcPr>
          <w:p>
            <w:pPr/>
            <w:r>
              <w:rPr>
                <w:lang w:val="zh-CN"/>
                <w:rFonts w:ascii="Times New Roman" w:hAnsi="Times New Roman" w:cs="Times New Roman"/>
                <w:b/>
                <w:color w:val="000000"/>
              </w:rPr>
              <w:t>乌鲁木齐—博斯腾湖—库尔勒（单程约500公里。行车约6.5小时）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博斯腾湖】（含门票，游览时间约2小时）博斯腾湖，维吾尔语意为“绿洲”，位于中国新疆维吾尔自治区焉耆盆地东南面博湖县境内，是中国最大的内陆淡水吞吐湖。博斯腾湖属于山间陷落湖，主要补给水源是开都河，同时又是孔雀河的源头。2002年，博斯腾湖湖区被评为国家重点风景名胜区，属天然湖泊水域风光型自然风景区，涉及博湖、焉耆、和硕、库尔勒三县一市。2014年5月，博斯腾湖景区被评为国家5A级旅游景区，成为新疆第八家国家5A旅游景区。2021年10月，博斯腾湖被收录于第一批新疆维吾尔自治区重要湿地名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早餐：含；午餐：含；晚餐：自理；住宿：库尔勒</w:t>
            </w:r>
          </w:p>
        </w:tc>
      </w:tr>
      <w:tr>
        <w:tc>
          <w:tcPr>
            <w:tcW w:w="2310" w:type="dxa"/>
            <w:vAlign w:val="center"/>
            <w:vMerge w:val="restart"/>
          </w:tcPr>
          <w:p>
            <w:pPr/>
            <w:r>
              <w:rPr>
                <w:lang w:val="zh-CN"/>
                <w:rFonts w:ascii="Times New Roman" w:hAnsi="Times New Roman" w:cs="Times New Roman"/>
                <w:sz w:val="20"/>
                <w:szCs w:val="20"/>
                <w:color w:val="000000"/>
              </w:rPr>
              <w:t>2024/07/03</w:t>
            </w:r>
          </w:p>
        </w:tc>
        <w:tc>
          <w:tcPr>
            <w:tcW w:w="2310" w:type="dxa"/>
            <w:gridSpan w:val="7"/>
          </w:tcPr>
          <w:p>
            <w:pPr/>
            <w:r>
              <w:rPr>
                <w:lang w:val="zh-CN"/>
                <w:rFonts w:ascii="Times New Roman" w:hAnsi="Times New Roman" w:cs="Times New Roman"/>
                <w:b/>
                <w:color w:val="000000"/>
              </w:rPr>
              <w:t>库尔勒—库车王府—库车大寺—阿克苏（单程约560公里，7小时）(汽车)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库车王府】：（含门票，游览时间约40分钟）库车王府全称为“库车世袭回部亲王府”。“回部亲王”就是“维吾尔王”，统领着天山南部维吾尔族的大部。库车王府始建于清朝道光八年，也就是公元1828年。乾隆年间，回部亲王的第一代王爷名叫米尔扎·鄂对，是统领南疆重镇库车、阿克苏、拜城三城的地方官员。清朝政府在平定准噶尔及大小和卓叛乱时，米尔扎·鄂对为维护祖国统一，做出了卓越的贡献。为此，乾隆皇帝册封他为“一品扎萨克达尔汗”。到1949年9月26日，新疆和平解放，世袭亲王共计十二代。第十二代亲王达吾提·买合苏提（1927—2014），是中国最后一位的王爷。他已经88岁高龄（于2014年7月30日去世），担任库车市政协副主席职务，也是中国目前年龄最大的国家公务员。【库车大寺】：（含门票，游览时间约40分钟）伊斯兰教在库车传播后，约在15世纪营建此宗教建筑，初始为土建寺院，17世纪改作木结构寺院。1923年重修后遇大火焚毁。现存寺院为1931年建成，在80年代曾予个缮。原库车大清真寺于1918年遭火灾被焚，1923年由当地阿吉（名叫艾里木）主持集资、募捐重建了这座清真寺。1927年竣工。寺院占地面积14398平方米，主体建筑有两部分，一是大寺院主体，内有旋转楼梯至寺顶，室内外类似于祥云造型的装饰，全为砖木结构。二是供信徒礼拜时使用的大殿。大殿分前厅和后室两部分，面积约65平方米。在寺内庭院东南角保留了一处伊斯兰宗教法庭的遗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早餐：含；午餐：含；晚餐：自理；住宿：阿克苏</w:t>
            </w:r>
          </w:p>
        </w:tc>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阿克苏—巴楚红海景区—喀什（单程约520KM 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早餐：含；午餐：含；晚餐：自理；住宿：喀什</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喀什—布伦口沙湖—卡拉库里湖—塔合曼湿地公园（途观）—塔县（单程约450KM 行车约 7 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布伦口沙湖】：（含门票，游览时间约1小时）位于喀什与塔什库尔干自治县中间,314国道旁。风景秀丽,水天一色。次湖西侧因常年风吹导致湖中白沙堆积,故当地人们也称之为“白沙湖”；现在传说这白沙河就是西天取经时的流沙河，应该是牵造附会的。白沙山从湖岸边的山地开始，白沙覆盖整个山坡，沿着湖的西岸蜿蜒向南十多千米。随着阳光和云彩的错位，山脊和山坡的白沙或明或暗，或白或银，当然，阳光直射的时候，纯粹的白沙更加迷人心魄。【卡拉库里湖】：（含门票，游览时间约2小时），即黑湖之意。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后续往塔什库尔干塔吉克族自治县；其主要民族当然是塔吉克人，亦是在中国56个少数民族的白种人之一。【塔合曼湿地公园】（赠送游览）：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塔县—盘龙古道—班迪尔蓝湖（途观）—帕米尔景区—喀什（单程约320KM 行车约 6小时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盘龙古道】：（含倒短车费，游览时间约30分钟）连续360度拐弯的盘山公路直通山顶，站在山坡上俯瞰，感慨高原上修路工人的不易；【帕米尔景区】（含门票及区间车，游览时间约1.5小时）：该景区规划总面积3.1平方公里，由石头城景区、金草滩，彩云人家民俗村组成。【塔什库尔干石头城】是中国三大石头城之一，【金草滩】就在石头城下，因那里有一个叫阿拉尔的乡村，故得名阿拉尔金草滩，历史上是游牧民族的游牧地，是帕米尔高原游牧文化保留较为的地区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喀什—喀什古城-艾提尕尔清真寺-班超城-喀什-乌鲁木齐/火车上/(火车)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喀什古城】：（游览时间约1小时）老城区街巷纵横交错，布局灵活多变，曲径通幽，民居大多为土木、砖木结构，不少传统民居已有上百年的历史，是中国唯一的以伊斯兰文化为特色的迷宫式城市街区；【艾提尕尔清真寺】：（含门票，游览时间约1小时）艾提尕尔清真寺是一个有着浓郁民族风格和宗教色彩的古建筑群，是维吾尔族古建筑艺术的典范，成为喀什古城的地方象征而名扬中外。明正统（1436-1449年）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现为全国重点文物保护单位。【班超城】（赠送游览）又叫作“艾斯克萨”城，东汉名将班超在此驻守长达17年之久的城堡遗址，班超以盘橐城为根据地，抗击西奴，安扶西域，恢复了中央政权对西域的统治，并重新开通了丝绸之路，富含强烈历史建筑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乌鲁木齐/昆明(飞机)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跟据航班乘机返回昆明，结束愉快的旅行！【温馨提示】：1、进入清真寺前，双脚踏足在地毯和礼拜厅前就要脱掉鞋子。2、景区内偶尔会有商贩兜售的纪念品或特色小饰品等，属于景区商业行为，与我公司无关。3、不管夏季天气有多热，去参观清真寺，不管男女都要避免穿短裤、无袖上衣。4、有些清真寺的男女入口分别在不同的地方，要注意别走错了。5、行程结束后请携带有效期内的身份证件原件（以备办理登机牌及住宿所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安排7晚携程四钻酒店+2晚当地待评五星酒店+8晚当地待评四星酒店+1晚特色民宿，单房差自理；（不占床则不含早餐）新疆经济落后，住宿条件有限，特别是景区住宿，请提前做好心理准备；2、用餐：全程含20正餐（含特色餐），酒店含早，若客人不用，费用不退；十人一桌八菜一汤，不足10人将根据实际人数酌情安排用餐，维持餐标不变；3、交通：用车：专享航空座椅2+1高端陆地头等舱（不足15人则根据人数调换车型，费用同等）；4、景点：全程不含行程中所列景点首道门票及区间车跟据年龄来收；5、导游：导游：持证优秀国语导游，10人以下（含10人）司机兼向导，主要负责驾驶、协助安排住宿、门票，简单介绍；；6、购物：全程0购物（注：景区内的各种小商店不计旅游行程中规定的购物点）；7、儿童：儿童1.2米以下价格，只含半餐+车位+导服！若产生其他费用，由家长现场购买。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10、保险：新疆当地旅行社责任险，强烈建议客人购买相关的个人保险；11、备注：行程中参考酒店如遇满房或被征用，我社有权安排其他同级酒店入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60周岁以下全价61-64周岁半票65周岁以上免门半价区赛里木湖70+6035+6030巴音布鲁克65+7533+7538那拉提95+4048+4020火焰山40200坎儿井40200天山天池95+6048+6030阔克苏大峡谷35+40+8018+40+8020+80独山子大峡谷303030野马古生态园808080可可托海90+3645+3618白沙山沙漠606060喀纳斯160+7080+7035禾木50+5225+5226五彩滩45230草原石城38+719+77博斯腾湖45230库车王府55280库车大寺1580巴楚红海40+2520+2513布伦口沙湖40200卡拉库里湖45230帕米尔景区40+1120+116艾提尕尔清真寺45230合计18741305623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李晖</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2024/6/14 23:53:25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