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玉溪全心旅游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杨志英</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18787757277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ZLY10FJ240617A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6.17山西全景10日游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2024-06-17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2024-06-26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1、卢云春</w:t>
            </w:r>
          </w:p>
        </w:tc>
        <w:tc>
          <w:tcPr>
            <w:tcW w:w="2310" w:type="dxa"/>
            <w:vAlign w:val="center"/>
            <w:gridSpan w:val="2"/>
          </w:tcPr>
          <w:p>
            <w:pPr/>
            <w:r>
              <w:rPr>
                <w:lang w:val="zh-CN"/>
                <w:rFonts w:ascii="Times New Roman" w:hAnsi="Times New Roman" w:cs="Times New Roman"/>
                <w:sz w:val="20"/>
                <w:szCs w:val="20"/>
                <w:color w:val="000000"/>
              </w:rPr>
              <w:t>532401197102070313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2、饶云蓉</w:t>
            </w:r>
          </w:p>
        </w:tc>
        <w:tc>
          <w:tcPr>
            <w:tcW w:w="2310" w:type="dxa"/>
            <w:vAlign w:val="center"/>
            <w:gridSpan w:val="2"/>
          </w:tcPr>
          <w:p>
            <w:pPr/>
            <w:r>
              <w:rPr>
                <w:lang w:val="zh-CN"/>
                <w:rFonts w:ascii="Times New Roman" w:hAnsi="Times New Roman" w:cs="Times New Roman"/>
                <w:sz w:val="20"/>
                <w:szCs w:val="20"/>
                <w:color w:val="000000"/>
              </w:rPr>
              <w:t>532401197401220369</w:t>
            </w:r>
          </w:p>
        </w:tc>
        <w:tc>
          <w:tcPr>
            <w:tcW w:w="2310" w:type="dxa"/>
            <w:vAlign w:val="center"/>
          </w:tcPr>
          <w:p>
            <w:pPr/>
            <w:r>
              <w:rPr>
                <w:lang w:val="zh-CN"/>
                <w:rFonts w:ascii="Times New Roman" w:hAnsi="Times New Roman" w:cs="Times New Roman"/>
                <w:sz w:val="20"/>
                <w:szCs w:val="20"/>
                <w:color w:val="000000"/>
              </w:rPr>
              <w:t>13887769639</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3680.00</w:t>
            </w:r>
          </w:p>
        </w:tc>
        <w:tc>
          <w:tcPr>
            <w:tcW w:w="2310" w:type="dxa"/>
          </w:tcPr>
          <w:p>
            <w:pPr/>
            <w:r>
              <w:rPr>
                <w:lang w:val="zh-CN"/>
                <w:rFonts w:ascii="Times New Roman" w:hAnsi="Times New Roman" w:cs="Times New Roman"/>
                <w:sz w:val="20"/>
                <w:szCs w:val="20"/>
                <w:color w:val="000000"/>
              </w:rPr>
              <w:t>7360.00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总金额：柒仟叁佰陆拾元整</w:t>
            </w:r>
          </w:p>
        </w:tc>
        <w:tc>
          <w:tcPr>
            <w:tcW w:w="2310" w:type="dxa"/>
            <w:textDirection w:val="right"/>
            <w:gridSpan w:val="3"/>
          </w:tcPr>
          <w:p>
            <w:pPr/>
            <w:r>
              <w:rPr>
                <w:lang w:val="zh-CN"/>
                <w:rFonts w:ascii="Times New Roman" w:hAnsi="Times New Roman" w:cs="Times New Roman"/>
                <w:b/>
                <w:color w:val="FF0000"/>
              </w:rPr>
              <w:t>7360.00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2024/06/17</w:t>
            </w:r>
          </w:p>
        </w:tc>
        <w:tc>
          <w:tcPr>
            <w:tcW w:w="2310" w:type="dxa"/>
            <w:gridSpan w:val="7"/>
          </w:tcPr>
          <w:p>
            <w:pPr/>
            <w:r>
              <w:rPr>
                <w:lang w:val="zh-CN"/>
                <w:rFonts w:ascii="Times New Roman" w:hAnsi="Times New Roman" w:cs="Times New Roman"/>
                <w:b/>
                <w:color w:val="000000"/>
              </w:rPr>
              <w:t>昆明-山西(飞机)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早餐：不含；午餐：不含；晚餐：不含；住宿：山西</w:t>
            </w:r>
          </w:p>
        </w:tc>
      </w:tr>
      <w:tr>
        <w:tc>
          <w:tcPr>
            <w:tcW w:w="2310" w:type="dxa"/>
            <w:vAlign w:val="center"/>
            <w:vMerge w:val="restart"/>
          </w:tcPr>
          <w:p>
            <w:pPr/>
            <w:r>
              <w:rPr>
                <w:lang w:val="zh-CN"/>
                <w:rFonts w:ascii="Times New Roman" w:hAnsi="Times New Roman" w:cs="Times New Roman"/>
                <w:sz w:val="20"/>
                <w:szCs w:val="20"/>
                <w:color w:val="000000"/>
              </w:rPr>
              <w:t>2024/06/18</w:t>
            </w:r>
          </w:p>
        </w:tc>
        <w:tc>
          <w:tcPr>
            <w:tcW w:w="2310" w:type="dxa"/>
            <w:gridSpan w:val="7"/>
          </w:tcPr>
          <w:p>
            <w:pPr/>
            <w:r>
              <w:rPr>
                <w:lang w:val="zh-CN"/>
                <w:rFonts w:ascii="Times New Roman" w:hAnsi="Times New Roman" w:cs="Times New Roman"/>
                <w:b/>
                <w:color w:val="000000"/>
              </w:rPr>
              <w:t>山西-临汾(汽车)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早餐：含；午餐：含；晚餐：含；住宿：临汾</w:t>
            </w:r>
          </w:p>
        </w:tc>
      </w:tr>
      <w:tr>
        <w:tc>
          <w:tcPr>
            <w:tcW w:w="2310" w:type="dxa"/>
            <w:vAlign w:val="center"/>
            <w:vMerge w:val="restart"/>
          </w:tcPr>
          <w:p>
            <w:pPr/>
            <w:r>
              <w:rPr>
                <w:lang w:val="zh-CN"/>
                <w:rFonts w:ascii="Times New Roman" w:hAnsi="Times New Roman" w:cs="Times New Roman"/>
                <w:sz w:val="20"/>
                <w:szCs w:val="20"/>
                <w:color w:val="000000"/>
              </w:rPr>
              <w:t>2024/06/19</w:t>
            </w:r>
          </w:p>
        </w:tc>
        <w:tc>
          <w:tcPr>
            <w:tcW w:w="2310" w:type="dxa"/>
            <w:gridSpan w:val="7"/>
          </w:tcPr>
          <w:p>
            <w:pPr/>
            <w:r>
              <w:rPr>
                <w:lang w:val="zh-CN"/>
                <w:rFonts w:ascii="Times New Roman" w:hAnsi="Times New Roman" w:cs="Times New Roman"/>
                <w:b/>
                <w:color w:val="000000"/>
              </w:rPr>
              <w:t>临汾-忻州(汽车)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2024/06/20</w:t>
            </w:r>
          </w:p>
        </w:tc>
        <w:tc>
          <w:tcPr>
            <w:tcW w:w="2310" w:type="dxa"/>
            <w:gridSpan w:val="7"/>
          </w:tcPr>
          <w:p>
            <w:pPr/>
            <w:r>
              <w:rPr>
                <w:lang w:val="zh-CN"/>
                <w:rFonts w:ascii="Times New Roman" w:hAnsi="Times New Roman" w:cs="Times New Roman"/>
                <w:b/>
                <w:color w:val="000000"/>
              </w:rPr>
              <w:t>忻州-大同(汽车)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2024/06/21</w:t>
            </w:r>
          </w:p>
        </w:tc>
        <w:tc>
          <w:tcPr>
            <w:tcW w:w="2310" w:type="dxa"/>
            <w:gridSpan w:val="7"/>
          </w:tcPr>
          <w:p>
            <w:pPr/>
            <w:r>
              <w:rPr>
                <w:lang w:val="zh-CN"/>
                <w:rFonts w:ascii="Times New Roman" w:hAnsi="Times New Roman" w:cs="Times New Roman"/>
                <w:b/>
                <w:color w:val="000000"/>
              </w:rPr>
              <w:t>大同-忻州(汽车)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行购买，60周岁以上免。注：登悬空寺有危险，有恐高和高血压患者请勿登临。）悬空寺又名玄空寺，是国内仅存的佛、道、儒三教合一的独特寺庙。是中国古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2024/06/22</w:t>
            </w:r>
          </w:p>
        </w:tc>
        <w:tc>
          <w:tcPr>
            <w:tcW w:w="2310" w:type="dxa"/>
            <w:gridSpan w:val="7"/>
          </w:tcPr>
          <w:p>
            <w:pPr/>
            <w:r>
              <w:rPr>
                <w:lang w:val="zh-CN"/>
                <w:rFonts w:ascii="Times New Roman" w:hAnsi="Times New Roman" w:cs="Times New Roman"/>
                <w:b/>
                <w:color w:val="000000"/>
              </w:rPr>
              <w:t>忻州-平遥古城(汽车)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檐、深邃的巷落。另外，乔家大院内还有三件宝物：万人球、犀牛望月镜、九龙灯也值得一看。【平遥古城】（自由活动门票125元/人自理）平遥是生活在历史和现代之间的一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2024/06/23</w:t>
            </w:r>
          </w:p>
        </w:tc>
        <w:tc>
          <w:tcPr>
            <w:tcW w:w="2310" w:type="dxa"/>
            <w:gridSpan w:val="7"/>
          </w:tcPr>
          <w:p>
            <w:pPr/>
            <w:r>
              <w:rPr>
                <w:lang w:val="zh-CN"/>
                <w:rFonts w:ascii="Times New Roman" w:hAnsi="Times New Roman" w:cs="Times New Roman"/>
                <w:b/>
                <w:color w:val="000000"/>
              </w:rPr>
              <w:t>忻州-靖边(汽车)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早餐：含；午餐：含；晚餐：含；住宿：靖边</w:t>
            </w:r>
          </w:p>
        </w:tc>
      </w:tr>
      <w:tr>
        <w:tc>
          <w:tcPr>
            <w:tcW w:w="2310" w:type="dxa"/>
            <w:vAlign w:val="center"/>
            <w:vMerge w:val="restart"/>
          </w:tcPr>
          <w:p>
            <w:pPr/>
            <w:r>
              <w:rPr>
                <w:lang w:val="zh-CN"/>
                <w:rFonts w:ascii="Times New Roman" w:hAnsi="Times New Roman" w:cs="Times New Roman"/>
                <w:sz w:val="20"/>
                <w:szCs w:val="20"/>
                <w:color w:val="000000"/>
              </w:rPr>
              <w:t>2024/06/24</w:t>
            </w:r>
          </w:p>
        </w:tc>
        <w:tc>
          <w:tcPr>
            <w:tcW w:w="2310" w:type="dxa"/>
            <w:gridSpan w:val="7"/>
          </w:tcPr>
          <w:p>
            <w:pPr/>
            <w:r>
              <w:rPr>
                <w:lang w:val="zh-CN"/>
                <w:rFonts w:ascii="Times New Roman" w:hAnsi="Times New Roman" w:cs="Times New Roman"/>
                <w:b/>
                <w:color w:val="000000"/>
              </w:rPr>
              <w:t>靖边-延安(汽车)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上，散落着一排窑洞，这是毛泽东、朱德、周恩来，刘少奇等领导同志们当年的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2024/06/25</w:t>
            </w:r>
          </w:p>
        </w:tc>
        <w:tc>
          <w:tcPr>
            <w:tcW w:w="2310" w:type="dxa"/>
            <w:gridSpan w:val="7"/>
          </w:tcPr>
          <w:p>
            <w:pPr/>
            <w:r>
              <w:rPr>
                <w:lang w:val="zh-CN"/>
                <w:rFonts w:ascii="Times New Roman" w:hAnsi="Times New Roman" w:cs="Times New Roman"/>
                <w:b/>
                <w:color w:val="000000"/>
              </w:rPr>
              <w:t>延安-吉县(汽车)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早餐：含；午餐：含；晚餐：含；住宿：吉县</w:t>
            </w:r>
          </w:p>
        </w:tc>
      </w:tr>
      <w:tr>
        <w:tc>
          <w:tcPr>
            <w:tcW w:w="2310" w:type="dxa"/>
            <w:vAlign w:val="center"/>
            <w:vMerge w:val="restart"/>
          </w:tcPr>
          <w:p>
            <w:pPr/>
            <w:r>
              <w:rPr>
                <w:lang w:val="zh-CN"/>
                <w:rFonts w:ascii="Times New Roman" w:hAnsi="Times New Roman" w:cs="Times New Roman"/>
                <w:sz w:val="20"/>
                <w:szCs w:val="20"/>
                <w:color w:val="000000"/>
              </w:rPr>
              <w:t>2024/06/26</w:t>
            </w:r>
          </w:p>
        </w:tc>
        <w:tc>
          <w:tcPr>
            <w:tcW w:w="2310" w:type="dxa"/>
            <w:gridSpan w:val="7"/>
          </w:tcPr>
          <w:p>
            <w:pPr/>
            <w:r>
              <w:rPr>
                <w:lang w:val="zh-CN"/>
                <w:rFonts w:ascii="Times New Roman" w:hAnsi="Times New Roman" w:cs="Times New Roman"/>
                <w:b/>
                <w:color w:val="000000"/>
              </w:rPr>
              <w:t>吉县-昆明(飞机)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鹳雀楼】，根据航班时间前往机场送机，结束行程。【解州关帝庙】（游览时间约1小时）“武庙之冠”、山西十大旅游景区之一的解州关帝庙。忠义双全、关公故里。【鹳雀楼】鹳雀楼为高台式十字歇山顶楼阁，外观了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17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3、不含景区门票及景区交通以下是此次行程各景点门票收费明细（仅供参考），所有门票价格均按当地景点公布价格执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杨志英</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6</w:t>
                  </w:r>
                  <w:r>
                    <w:rPr>
                      <w:rFonts w:hint="eastAsia" w:asciiTheme="minorEastAsia" w:hAnsiTheme="minorEastAsia"/>
                    </w:rPr>
                    <w:t xml:space="preserve">月 </w:t>
                  </w:r>
                  <w:r>
                    <w:rPr>
                      <w:rFonts w:hint="eastAsia" w:asciiTheme="minorEastAsia" w:hAnsiTheme="minorEastAsia"/>
                    </w:rPr>
                    <w:t>12</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2024/6/12 17:25:20</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