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文山金桥</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杨霞梅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ZLY15FJ240615A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6.15大东北双飞15日游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1、李家芬</w:t>
            </w:r>
          </w:p>
        </w:tc>
        <w:tc>
          <w:tcPr>
            <w:tcW w:w="2310" w:type="dxa"/>
            <w:vAlign w:val="center"/>
            <w:gridSpan w:val="2"/>
          </w:tcPr>
          <w:p>
            <w:pPr/>
            <w:r>
              <w:rPr>
                <w:lang w:val="zh-CN"/>
                <w:rFonts w:ascii="Times New Roman" w:hAnsi="Times New Roman" w:cs="Times New Roman"/>
                <w:sz w:val="20"/>
                <w:szCs w:val="20"/>
                <w:color w:val="000000"/>
              </w:rPr>
              <w:t>532622195602220027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2、苏家成</w:t>
            </w:r>
          </w:p>
        </w:tc>
        <w:tc>
          <w:tcPr>
            <w:tcW w:w="2310" w:type="dxa"/>
            <w:vAlign w:val="center"/>
            <w:gridSpan w:val="2"/>
          </w:tcPr>
          <w:p>
            <w:pPr/>
            <w:r>
              <w:rPr>
                <w:lang w:val="zh-CN"/>
                <w:rFonts w:ascii="Times New Roman" w:hAnsi="Times New Roman" w:cs="Times New Roman"/>
                <w:sz w:val="20"/>
                <w:szCs w:val="20"/>
                <w:color w:val="000000"/>
              </w:rPr>
              <w:t>532622195301010042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3、何树珍</w:t>
            </w:r>
          </w:p>
        </w:tc>
        <w:tc>
          <w:tcPr>
            <w:tcW w:w="2310" w:type="dxa"/>
            <w:vAlign w:val="center"/>
            <w:gridSpan w:val="2"/>
          </w:tcPr>
          <w:p>
            <w:pPr/>
            <w:r>
              <w:rPr>
                <w:lang w:val="zh-CN"/>
                <w:rFonts w:ascii="Times New Roman" w:hAnsi="Times New Roman" w:cs="Times New Roman"/>
                <w:sz w:val="20"/>
                <w:szCs w:val="20"/>
                <w:color w:val="000000"/>
              </w:rPr>
              <w:t>532622195608300028</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4580.00</w:t>
            </w:r>
          </w:p>
        </w:tc>
        <w:tc>
          <w:tcPr>
            <w:tcW w:w="2310" w:type="dxa"/>
          </w:tcPr>
          <w:p>
            <w:pPr/>
            <w:r>
              <w:rPr>
                <w:lang w:val="zh-CN"/>
                <w:rFonts w:ascii="Times New Roman" w:hAnsi="Times New Roman" w:cs="Times New Roman"/>
                <w:sz w:val="20"/>
                <w:szCs w:val="20"/>
                <w:color w:val="000000"/>
              </w:rPr>
              <w:t>13740.00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景交</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310.00</w:t>
            </w:r>
          </w:p>
        </w:tc>
        <w:tc>
          <w:tcPr>
            <w:tcW w:w="2310" w:type="dxa"/>
          </w:tcPr>
          <w:p>
            <w:pPr/>
            <w:r>
              <w:rPr>
                <w:lang w:val="zh-CN"/>
                <w:rFonts w:ascii="Times New Roman" w:hAnsi="Times New Roman" w:cs="Times New Roman"/>
                <w:sz w:val="20"/>
                <w:szCs w:val="20"/>
                <w:color w:val="000000"/>
              </w:rPr>
              <w:t>930.00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65—69门票</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288.00</w:t>
            </w:r>
          </w:p>
        </w:tc>
        <w:tc>
          <w:tcPr>
            <w:tcW w:w="2310" w:type="dxa"/>
          </w:tcPr>
          <w:p>
            <w:pPr/>
            <w:r>
              <w:rPr>
                <w:lang w:val="zh-CN"/>
                <w:rFonts w:ascii="Times New Roman" w:hAnsi="Times New Roman" w:cs="Times New Roman"/>
                <w:sz w:val="20"/>
                <w:szCs w:val="20"/>
                <w:color w:val="000000"/>
              </w:rPr>
              <w:t>576.00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70以上门票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160.00</w:t>
            </w:r>
          </w:p>
        </w:tc>
        <w:tc>
          <w:tcPr>
            <w:tcW w:w="2310" w:type="dxa"/>
          </w:tcPr>
          <w:p>
            <w:pPr/>
            <w:r>
              <w:rPr>
                <w:lang w:val="zh-CN"/>
                <w:rFonts w:ascii="Times New Roman" w:hAnsi="Times New Roman" w:cs="Times New Roman"/>
                <w:sz w:val="20"/>
                <w:szCs w:val="20"/>
                <w:color w:val="000000"/>
              </w:rPr>
              <w:t>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总金额：壹万伍仟肆佰零陆元整</w:t>
            </w:r>
          </w:p>
        </w:tc>
        <w:tc>
          <w:tcPr>
            <w:tcW w:w="2310" w:type="dxa"/>
            <w:textDirection w:val="right"/>
            <w:gridSpan w:val="3"/>
          </w:tcPr>
          <w:p>
            <w:pPr/>
            <w:r>
              <w:rPr>
                <w:lang w:val="zh-CN"/>
                <w:rFonts w:ascii="Times New Roman" w:hAnsi="Times New Roman" w:cs="Times New Roman"/>
                <w:b/>
                <w:color w:val="FF0000"/>
              </w:rPr>
              <w:t>15406.00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2024/06/15</w:t>
            </w:r>
          </w:p>
        </w:tc>
        <w:tc>
          <w:tcPr>
            <w:tcW w:w="2310" w:type="dxa"/>
            <w:gridSpan w:val="7"/>
          </w:tcPr>
          <w:p>
            <w:pPr/>
            <w:r>
              <w:rPr>
                <w:lang w:val="zh-CN"/>
                <w:rFonts w:ascii="Times New Roman" w:hAnsi="Times New Roman" w:cs="Times New Roman"/>
                <w:b/>
                <w:color w:val="000000"/>
              </w:rPr>
              <w:t>昆明—沈阳(飞机)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昆明乘机前往沈阳“满清王朝古都”之称的”——【沈阳】，开启“大东北全景”之旅，随后下榻酒店，沿途您可欣赏到沈阳市美丽的北国风光。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2024/06/16</w:t>
            </w:r>
          </w:p>
        </w:tc>
        <w:tc>
          <w:tcPr>
            <w:tcW w:w="2310" w:type="dxa"/>
            <w:gridSpan w:val="7"/>
          </w:tcPr>
          <w:p>
            <w:pPr/>
            <w:r>
              <w:rPr>
                <w:lang w:val="zh-CN"/>
                <w:rFonts w:ascii="Times New Roman" w:hAnsi="Times New Roman" w:cs="Times New Roman"/>
                <w:b/>
                <w:color w:val="000000"/>
              </w:rPr>
              <w:t>沈阳—丹东—河口(汽车大巴)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丹东】，丹东与朝鲜?主主义??共和国的新义州市隔江相望，南临?海，?界鞍?，?南与?连市毗邻，北与本溪市接壤，丹东是中国海岸线的起北端起点。界河明珠【月亮岛】（游览时间15分钟）中朝界河—鸭绿江上的一座美丽岛屿，和朝鲜隔江相望，感受月亮岛风情街上两种不同风格的建筑格局。乘车前往丹东最美边境线，途径“燕窝浮桥遗址”，参观【绿江一郡】（游览时间30分钟）朝鲜民俗展览馆，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前往丹东最美边境线起点——【河口景区】（游览时间约为1.5小时）这里是中国十大最美乡村之一、（在那桃花盛开的地方）也是抗美援朝时期，志愿军雄赳赳、气昂昂跨过鸭绿江的地方。乘坐【游船】游览鸭绿江，近距离观看朝鲜边境风光，朝鲜边防哨所，朝鲜沙坪桥，朝鲜清水工业园区，朝鲜民居，远观当年彭德怀总司令员渡江地的河口断桥。重走雄赳赳气昂昂渡江路！登【河口断桥】，登神秘【长河岛】观看精彩正宗的【朝鲜歌舞表演】，演员都是从朝鲜国内精挑细选的多才多艺的妙龄少女。既有优美的歌曲演唱又有美轮美奂的舞蹈表演还有精彩的乐曲演奏，让您体验到浓郁的异国风情。【安东老街】（游览时间40分钟）老街以复古老安东的城市历史文化、建筑文化、市井文化、民俗传统文化，带动地方演艺文化发展，展现丹东地方文化及民间手工艺为经营特色,是集怀旧观光、经典美食、旅游购物等于一体多功能文化商街，晚餐自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早餐：含；午餐：含；晚餐：不含；住宿：丹东</w:t>
            </w:r>
          </w:p>
        </w:tc>
      </w:tr>
      <w:tr>
        <w:tc>
          <w:tcPr>
            <w:tcW w:w="2310" w:type="dxa"/>
            <w:vAlign w:val="center"/>
            <w:vMerge w:val="restart"/>
          </w:tcPr>
          <w:p>
            <w:pPr/>
            <w:r>
              <w:rPr>
                <w:lang w:val="zh-CN"/>
                <w:rFonts w:ascii="Times New Roman" w:hAnsi="Times New Roman" w:cs="Times New Roman"/>
                <w:sz w:val="20"/>
                <w:szCs w:val="20"/>
                <w:color w:val="000000"/>
              </w:rPr>
              <w:t>2024/06/17</w:t>
            </w:r>
          </w:p>
        </w:tc>
        <w:tc>
          <w:tcPr>
            <w:tcW w:w="2310" w:type="dxa"/>
            <w:gridSpan w:val="7"/>
          </w:tcPr>
          <w:p>
            <w:pPr/>
            <w:r>
              <w:rPr>
                <w:lang w:val="zh-CN"/>
                <w:rFonts w:ascii="Times New Roman" w:hAnsi="Times New Roman" w:cs="Times New Roman"/>
                <w:b/>
                <w:color w:val="000000"/>
              </w:rPr>
              <w:t>丹东—二道白河(汽车大巴)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外观【鸭绿江断桥】（游览时间20分钟）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后继续前往长白山下第一镇——【二道白河】，【美人松公园】长白山美人松景区于二道白河镇上，内有美人松千余株，百年以上的古松352株。苑内有长白山特有的鹅卵石埔就的1500米长的甬道，古朴的草亭，习习清风鸟鸣，片片山花烂漫，漫步园内尽可仰视美人松的洒脱风采。【温馨提示】当日的路程较长，有晕车的客人请提前准备好晕车药；长白山林区因地理位置和气候原因，房内可能会有瓢虫等小访客请不要害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w:t>
            </w:r>
          </w:p>
        </w:tc>
      </w:tr>
      <w:tr>
        <w:tc>
          <w:tcPr>
            <w:tcW w:w="2310" w:type="dxa"/>
            <w:vAlign w:val="center"/>
            <w:vMerge w:val="restart"/>
          </w:tcPr>
          <w:p>
            <w:pPr/>
            <w:r>
              <w:rPr>
                <w:lang w:val="zh-CN"/>
                <w:rFonts w:ascii="Times New Roman" w:hAnsi="Times New Roman" w:cs="Times New Roman"/>
                <w:sz w:val="20"/>
                <w:szCs w:val="20"/>
                <w:color w:val="000000"/>
              </w:rPr>
              <w:t>2024/06/18</w:t>
            </w:r>
          </w:p>
        </w:tc>
        <w:tc>
          <w:tcPr>
            <w:tcW w:w="2310" w:type="dxa"/>
            <w:gridSpan w:val="7"/>
          </w:tcPr>
          <w:p>
            <w:pPr/>
            <w:r>
              <w:rPr>
                <w:lang w:val="zh-CN"/>
                <w:rFonts w:ascii="Times New Roman" w:hAnsi="Times New Roman" w:cs="Times New Roman"/>
                <w:b/>
                <w:color w:val="000000"/>
              </w:rPr>
              <w:t>二道白河—长白山—延吉(汽车大巴)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长白山北景区】北坡景区的长白山瀑布、聚龙温泉、谷底林海都是经典的地质奇观，还可乘坐倒站车体验急速过弯道，然后在峻峭的主峰上俯瞰天池美景。【长白山游览小秘书】长白山主峰海拔2189.1米，景区内气温随着海拔攀升温度不断下降。第一站：直达长白山，乘坐摆渡车+环保车（35元/人+85元/人费用需自理）进入景区，30分钟后到达换乘站点第二站：后乘倒站车（80元/人费用需自理）越过72道弯到达天池主峰，一览神秘天池！（不选择登顶观天池的游客可以继续接下来的游览景点）第三站：从天池下来继续乘景区环保车前往美轮美奂的绿渊潭，景色别致第四站：乘景区环保车前往游览《雪山飞狐》拍摄影地小天池第五站：乘景区环保车前往聚龙温泉群（在这可自费品尝温泉水煮鸡蛋）第六站：乘景区环保车前往长白瀑布，落差68米，水终年从天池奔腾流出，壮观之至。因天池气候特殊，山下晴天，山上可能下雨，遇特殊天气可能会导致天池无法参观，具体以实际能参观到为准，敬请知晓！午餐【东北特色铁锅炖】下山后，乘车赴【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后乘车前往“小首尔”延吉【体验朝鲜民俗风情◆换装“朝鲜公主”美拍】美拍打卡地，刷爆朋友圈1:换装朝鲜服饰，做一天在逃“朝鲜公主”，随手一拍都有韩剧女主角Style2:自行租赁服装和摄影师进行拍摄。【延边大学】延边大学简称延大，地处有“教育之乡”美誉的吉林省延边朝鲜族自治州首府延吉市，由中华人民共和国教育部和吉林省人民政府共建，是国家“211工程”重点建设大学，学校外观打卡“网红弹幕楼”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早餐：含；午餐：含；晚餐：含；住宿：延吉</w:t>
            </w:r>
          </w:p>
        </w:tc>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延吉—镜泊湖—哈尔滨(汽车大巴)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吊水楼瀑布】游览镜泊湖八大胜景之一——吊水楼瀑布、黑石潭、黑石壁、观瀑亭，参观一万年前自然形成的自然景观玄武岩、邓小平题词，聆听镜泊湖美丽的传说，可游览红罗女文化园、碑文。有机会观看到镜泊湖跳水第一人的精彩悬崖跳水表演。后乘车前往哈尔滨入住酒店，晚餐品尝东北大盘农家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2024/06/20</w:t>
            </w:r>
          </w:p>
        </w:tc>
        <w:tc>
          <w:tcPr>
            <w:tcW w:w="2310" w:type="dxa"/>
            <w:gridSpan w:val="7"/>
          </w:tcPr>
          <w:p>
            <w:pPr/>
            <w:r>
              <w:rPr>
                <w:lang w:val="zh-CN"/>
                <w:rFonts w:ascii="Times New Roman" w:hAnsi="Times New Roman" w:cs="Times New Roman"/>
                <w:b/>
                <w:color w:val="000000"/>
              </w:rPr>
              <w:t>哈尔滨—齐齐哈尔(汽车大巴)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远东最大的东正教教堂【圣?索菲亚教堂广场】（游览时间约20分钟）索菲亚教堂始建于1907年3月，原是沙俄修建中东铁路的随军教堂，占地面积721平方米，通高53.35米，平面呈拉丁十字布局，是典型的拜占庭风格建筑；◆【防洪胜利纪念塔】（游览时间约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斯大林公园】（游览时间约15分钟），建于1953年，原名"江畔公园"。公园东起松花江铁路大桥，西至九站公园，全长1750延长米，是顺堤傍水建成的带状形开放式的公园，与驰名中外的"太阳岛"风景区隔江相望。◆午餐品尝【东北饺子宴】，参观【土特产展销中心】，顺便了解东北民俗风情文化及特产展示，大家可于此给家人准备东北的手信和特产；◆游览【中东铁路桥】（游览时间约20分钟）从青年宫边桥头登上约有30米的玻璃栈道，透过玻璃向下可看到铁轨、枕木、钢梁等，俯瞰哈尔滨全景；前往【中央大街】前往百年老街步行街（游览时间约40分钟）。中央大街坐落着众多文艺复兴、巴洛克等各种风格的欧式建筑，充满了浪漫色彩。自由活动欣赏俄式风情街；乘车前往素有天鹅项下珍珠之称的太阳岛风景区（游览时间约60分钟），【太阳石前留影纪念】漫步水阁云天等；乘车前往【齐齐哈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2024/06/21</w:t>
            </w:r>
          </w:p>
        </w:tc>
        <w:tc>
          <w:tcPr>
            <w:tcW w:w="2310" w:type="dxa"/>
            <w:gridSpan w:val="7"/>
          </w:tcPr>
          <w:p>
            <w:pPr/>
            <w:r>
              <w:rPr>
                <w:lang w:val="zh-CN"/>
                <w:rFonts w:ascii="Times New Roman" w:hAnsi="Times New Roman" w:cs="Times New Roman"/>
                <w:b/>
                <w:color w:val="000000"/>
              </w:rPr>
              <w:t>齐齐哈尔—牙克石/海拉尔(汽车大巴)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齐齐哈尔扎龙自然保护区——扎龙湿地】扎龙湿地为亚洲第一、世界第四大湿地，也是世界最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后乘车前往海拉尔，抵后游览【呼伦贝尔古城】又名呼伦贝尔城，位于今呼伦贝尔市海拉尔区正阳街一带，始建于1734年。早在清代雍正年间，清政府为了保卫《尼布楚条约》划定的额尔古纳河为界的北部边疆，在这一带建城戍边，晚餐品尝草原【草原小火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早餐：含；午餐：含；晚餐：含；住宿：牙克石/ 海拉尔</w:t>
            </w:r>
          </w:p>
        </w:tc>
      </w:tr>
      <w:tr>
        <w:tc>
          <w:tcPr>
            <w:tcW w:w="2310" w:type="dxa"/>
            <w:vAlign w:val="center"/>
            <w:vMerge w:val="restart"/>
          </w:tcPr>
          <w:p>
            <w:pPr/>
            <w:r>
              <w:rPr>
                <w:lang w:val="zh-CN"/>
                <w:rFonts w:ascii="Times New Roman" w:hAnsi="Times New Roman" w:cs="Times New Roman"/>
                <w:sz w:val="20"/>
                <w:szCs w:val="20"/>
                <w:color w:val="000000"/>
              </w:rPr>
              <w:t>2024/06/22</w:t>
            </w:r>
          </w:p>
        </w:tc>
        <w:tc>
          <w:tcPr>
            <w:tcW w:w="2310" w:type="dxa"/>
            <w:gridSpan w:val="7"/>
          </w:tcPr>
          <w:p>
            <w:pPr/>
            <w:r>
              <w:rPr>
                <w:lang w:val="zh-CN"/>
                <w:rFonts w:ascii="Times New Roman" w:hAnsi="Times New Roman" w:cs="Times New Roman"/>
                <w:b/>
                <w:color w:val="000000"/>
              </w:rPr>
              <w:t>海拉尔—满洲里(汽车大巴)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出发喽”——走，在最美的季节，我们去看大草原！早餐后，乘车观赏【呼伦贝尔大草原】无越野不草原，乘坐越野车横穿草原腹地（根据自身情况选择，费用自理），带你进入草原三大野生无人秘境，只要我不说没人知道在哪里O(∩_∩)O~~真实的感受越野利器带来的刺激。提高我们的逼格，接受蒙古族最高的迎宾仪式——【下马酒】（蒙古族欢迎远方客人的最高礼节，双手接过银碗，左手捧碗，右手无名指沾酒弹三下，敬天、敬地、敬祖先、后喝一碗下马酒）、【祭敖包】（流传草原千百余年的祭祀活动，带您一起祈求全家幸福安康）午餐品尝草原【手扒肉】【魅力边城满洲里】【中国最大陆路口岸】【鸡鸣三国】【中苏街】中俄蒙三国文化交融之地，中国最有魅力城市，西方的浪漫与东方的典雅的完美融合。途径【二子湖湿地】位于内蒙古满洲里市东湖区境内，西距市区21公里，北距中俄边境2公里，湖的东面是一望无际的芦苇荡，湖中数座小岛植被保护良好，夏季花草繁茂，水鸟里鹰畅游其中，湖边有二子山，二子湖盛产鱼虾，水面参观、水边度假、品尝鱼虾美味、界河界碑游等项目。【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欣赏夜幕下的满洲里-夜游满洲里（费用自理），满洲里是中国最大的陆路口岸城市，对面就是俄罗斯，整个城市都是俄式建筑，这个城市最美的时候就是夜晚，所有建筑灯光统一点亮，一句话形容满洲里的夜景“上有天堂下有苏杭比不上满洲里灯火辉煌”来到满洲里一定不能错过夜游满洲里。去感受一下莫斯科郊外的晚上，感受一下边境口岸城市夜晚的魅力。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2024/06/23</w:t>
            </w:r>
          </w:p>
        </w:tc>
        <w:tc>
          <w:tcPr>
            <w:tcW w:w="2310" w:type="dxa"/>
            <w:gridSpan w:val="7"/>
          </w:tcPr>
          <w:p>
            <w:pPr/>
            <w:r>
              <w:rPr>
                <w:lang w:val="zh-CN"/>
                <w:rFonts w:ascii="Times New Roman" w:hAnsi="Times New Roman" w:cs="Times New Roman"/>
                <w:b/>
                <w:color w:val="000000"/>
              </w:rPr>
              <w:t>满洲里—额尔古纳/根河(汽车大巴)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中俄第五代国门】（外观）赴红色爱国主义教育的基地、中国陆路口岸最大的满洲里国门，景区内有中俄41号界碑，这里曾是早期中共领导赴俄罗斯的秘密通道。蒸汽火车头广场，伟大的领袖毛泽东曾经乘坐的专列火车头和朝鲜战场使用的“米格—15”型战斗机等在此陈列展览。【满洲里版“迪士尼乐园”】（外观）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午餐品尝【草原山野菜】【深度骑马迁徙】（费用不含，根据自身身体情况，选择）——参加的草原马背文化体验，选好中意的马匹，出发奔向草原，沿额尔古纳河一路驰骋，潇潇洒洒，策马奔腾，在这里放空你的心灵。专业的马术专业的护具，纯正的草原马文化。你只管尽情尽兴，我们负责一切琐碎。骑上马儿，悠然的深入草原腹地，俯瞰唯美草原。不禁让我想起一首歌：让我们红尘作伴，活的潇潇洒洒，策马奔腾共享人世繁华……各单位注意啦！！！初到马场接受专业教练的马前指导培训：1、了解马的脾气习性2、上下马动作练习3、骑马的正确姿势4、驾驭马的要领5、紧急情况的应对方法等。晚餐当地美食推荐：草原上用来招待贵宾的待客之道——“烤全羊”，它是内蒙古一种传统而具有独特风味的宴客佳肴。由于“烤全羊”的加工方法特殊和讲究，以前只供蒙古王爷享用，一般牧民根本吃不到，如今这一传统美食大家都有机会品尝了。烤全羊之所以闻名遐迩是因为内蒙草原上的羊，肉质上好，一般选用草原上膘肥、体重40斤左右的绵羊宰杀后，去毛带皮腹内加葱、姜、椒、盐等佐料整体烤制成。此菜羊形完整，羊跪在方木盘内，色泽金红，羊皮酥脆，羊肉嫩香。让您体会一下真正的舌尖上的呼伦贝尔！欣赏亚洲第一湿地【额尔古纳湿地公园AAAA】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后前往中国冷极之乡——根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 根河</w:t>
            </w:r>
          </w:p>
        </w:tc>
      </w:tr>
      <w:tr>
        <w:tc>
          <w:tcPr>
            <w:tcW w:w="2310" w:type="dxa"/>
            <w:vAlign w:val="center"/>
            <w:vMerge w:val="restart"/>
          </w:tcPr>
          <w:p>
            <w:pPr/>
            <w:r>
              <w:rPr>
                <w:lang w:val="zh-CN"/>
                <w:rFonts w:ascii="Times New Roman" w:hAnsi="Times New Roman" w:cs="Times New Roman"/>
                <w:sz w:val="20"/>
                <w:szCs w:val="20"/>
                <w:color w:val="000000"/>
              </w:rPr>
              <w:t>2024/06/24</w:t>
            </w:r>
          </w:p>
        </w:tc>
        <w:tc>
          <w:tcPr>
            <w:tcW w:w="2310" w:type="dxa"/>
            <w:gridSpan w:val="7"/>
          </w:tcPr>
          <w:p>
            <w:pPr/>
            <w:r>
              <w:rPr>
                <w:lang w:val="zh-CN"/>
                <w:rFonts w:ascii="Times New Roman" w:hAnsi="Times New Roman" w:cs="Times New Roman"/>
                <w:b/>
                <w:color w:val="000000"/>
              </w:rPr>
              <w:t>根河—北极村(汽车大巴)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敖鲁古雅使鹿部落】神秘的敖鲁便在这北方游牧民族的摇篮，原始驯鹿的囿苑、圣诞老人的出发地——这里有中国仅有的使鹿部落、狩猎民族；这里是中国少数民族村寨，桦树皮民族文化艺术之乡；这里有一段叩问千年历史，捕捉与自然气息的碰撞，敖鲁古雅，翻开它，就等于翻开了一部梦幻的童话！【中国冷极点】——即全国冬天最寒冷的地方；【中国冷极村】每家每户都带有一个小院，屋内的设施也颇有林区生活特色，家家户户都挂着大红灯笼，随时随地感受到节日的气氛。为了抵御严寒，房里有烧热的火墙子，还有烧得热乎乎的火炕。屋内摆设的也是林区的旧家具，墙上点缀的是样板戏的粘贴画，连衣服挂也是用树枝做成的。【漠河】满天的繁星、原始白桦林、入夜后静谧的村庄，味道浓郁的农家菜，一定会带给你一段难忘的“找北之旅”。根据抵达时间入住漠河或北极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w:t>
            </w:r>
          </w:p>
        </w:tc>
      </w:tr>
      <w:tr>
        <w:tc>
          <w:tcPr>
            <w:tcW w:w="2310" w:type="dxa"/>
            <w:vAlign w:val="center"/>
            <w:vMerge w:val="restart"/>
          </w:tcPr>
          <w:p>
            <w:pPr/>
            <w:r>
              <w:rPr>
                <w:lang w:val="zh-CN"/>
                <w:rFonts w:ascii="Times New Roman" w:hAnsi="Times New Roman" w:cs="Times New Roman"/>
                <w:sz w:val="20"/>
                <w:szCs w:val="20"/>
                <w:color w:val="000000"/>
              </w:rPr>
              <w:t>2024/06/25</w:t>
            </w:r>
          </w:p>
        </w:tc>
        <w:tc>
          <w:tcPr>
            <w:tcW w:w="2310" w:type="dxa"/>
            <w:gridSpan w:val="7"/>
          </w:tcPr>
          <w:p>
            <w:pPr/>
            <w:r>
              <w:rPr>
                <w:lang w:val="zh-CN"/>
                <w:rFonts w:ascii="Times New Roman" w:hAnsi="Times New Roman" w:cs="Times New Roman"/>
                <w:b/>
                <w:color w:val="000000"/>
              </w:rPr>
              <w:t>北极村—加格达奇(汽车大巴)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极村】北极村原名漠河乡，是我国大陆最北的临江村镇，来到北极村，我们才可以一览神州北极的风采。北极村就是这样一个神奇的地方，无论冬夏，总有大批游客不辞辛苦慕名而来，他们在这里停留数日，他们找北、找静、找奇、找纯、找刺激......【神州北极广场】位于黑龙江畔，竖立着一座“神州北极”石碑，“神州北极”四个大字遒劲有力，霸气壮观，这可是北极村招牌的标志了，也是中国最北端的一处象征。所以一定记得在此留念，才不虚此行呢。【北极村碑】北极村的标志，此处留影。【最北邮局】来到此处买纪念品和明信片，写上祝福的话语，再让工作人员盖上最北邮局的戳，从中国最北的地方寄回家，告诉家人、朋友，你“找到北啦！”给自己的旅途添上一抹独特的意义吧。【瞭望最北哨所】因为这可是军事重地，闲人勿近，更别谈入内参观了哦。所以，我们只能外观，身在最北疆，心系党中央，最北哨所，冰天雪地守边防，就让我们保持着对边疆战士的尊敬之情，远远的向辛苦在一线的战士们致敬。【中国最北一家】不是精美豪华的高楼大厦，也不是宽敞明亮的别墅洋房，古朴的木刻楞，也值得你拍照留念，只因，他是作家迟子建笔下的儿时记忆，她在最北，她是唯一。【松苑公园】全国唯一一座城内原始森林公园，神奇的“四不烧”之一，凡至此者，可增福寿也可納瑞气。是我们必及之所，我们一起感受浓郁的原始森林风情；午餐后乘车赴加格达奇，一路穿越大兴安岭，观赏大兴安岭醉美风光，抵达后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早餐：含；午餐：含；晚餐：含；住宿：加格达奇</w:t>
            </w:r>
          </w:p>
        </w:tc>
      </w:tr>
      <w:tr>
        <w:tc>
          <w:tcPr>
            <w:tcW w:w="2310" w:type="dxa"/>
            <w:vAlign w:val="center"/>
            <w:vMerge w:val="restart"/>
          </w:tcPr>
          <w:p>
            <w:pPr/>
            <w:r>
              <w:rPr>
                <w:lang w:val="zh-CN"/>
                <w:rFonts w:ascii="Times New Roman" w:hAnsi="Times New Roman" w:cs="Times New Roman"/>
                <w:sz w:val="20"/>
                <w:szCs w:val="20"/>
                <w:color w:val="000000"/>
              </w:rPr>
              <w:t>2024/06/26</w:t>
            </w:r>
          </w:p>
        </w:tc>
        <w:tc>
          <w:tcPr>
            <w:tcW w:w="2310" w:type="dxa"/>
            <w:gridSpan w:val="7"/>
          </w:tcPr>
          <w:p>
            <w:pPr/>
            <w:r>
              <w:rPr>
                <w:lang w:val="zh-CN"/>
                <w:rFonts w:ascii="Times New Roman" w:hAnsi="Times New Roman" w:cs="Times New Roman"/>
                <w:b/>
                <w:color w:val="000000"/>
              </w:rPr>
              <w:t>加格达奇—五大连池(汽车大巴)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加格达奇北山公园】整个北山横贯东西，此处生态资源保存完好，是林区森林资源的一个缩影，自成一个游览体系，特别融入了大量亲民、爱民、以人为本的人性化设计理念，建筑风格清秀典雅、寓意深远、突出林区特色，是开展"放飞心情、强身健体、携手自然、感悟春意-春季万人登山活动"的理想之处，更是游人探询大兴安岭开发建设北山公园全貌史不可多得的景观。【五大连池风景区】现为国家AAAAA级旅游景区、世界地质公园、世界人与生物圈保护区、国际绿色名录、国家重点风景名胜区、国家级自然保护区、国家森林公园、国家自然遗产、中国矿泉水之乡、中国著名火山之乡、圣水节(药泉会)国家非物质文化遗产。【火山地质博物馆】位于五大连池风景区石龙北路，是最理想的五大连池旅游的第一站。當我們近距離地觀看這些非人力所能創造的自然奇觀，我們不禁感嘆這自然的偉大力量，不禁感嘆這山河的壯美。很值得一去的五大連池世界地質公園，它是呈現在人們面前最好的自然科學教科書。晚餐当地特色【泉水豆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早餐：含；午餐：含；晚餐：含；住宿：五大连池</w:t>
            </w:r>
          </w:p>
        </w:tc>
      </w:tr>
      <w:tr>
        <w:tc>
          <w:tcPr>
            <w:tcW w:w="2310" w:type="dxa"/>
            <w:vAlign w:val="center"/>
            <w:vMerge w:val="restart"/>
          </w:tcPr>
          <w:p>
            <w:pPr/>
            <w:r>
              <w:rPr>
                <w:lang w:val="zh-CN"/>
                <w:rFonts w:ascii="Times New Roman" w:hAnsi="Times New Roman" w:cs="Times New Roman"/>
                <w:sz w:val="20"/>
                <w:szCs w:val="20"/>
                <w:color w:val="000000"/>
              </w:rPr>
              <w:t>2024/06/27</w:t>
            </w:r>
          </w:p>
        </w:tc>
        <w:tc>
          <w:tcPr>
            <w:tcW w:w="2310" w:type="dxa"/>
            <w:gridSpan w:val="7"/>
          </w:tcPr>
          <w:p>
            <w:pPr/>
            <w:r>
              <w:rPr>
                <w:lang w:val="zh-CN"/>
                <w:rFonts w:ascii="Times New Roman" w:hAnsi="Times New Roman" w:cs="Times New Roman"/>
                <w:b/>
                <w:color w:val="000000"/>
              </w:rPr>
              <w:t>五大连池—长春(汽车大巴)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饮泉】来到北饮泉是世界三大冷矿泉之一是天然的苏打水富含二氧化碳水的保质期只有一天第二天马上就有黄色水锈沉淀了建议到那直接喝听说矿泉水洗头有长头发的功效有很多当地市民提着暖瓶去泉眼打水喝多了可以有助于身体健康午餐品尝当地特色【矿泉养生宴】；乘车返回长春，用晚餐后抵达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早餐：含；午餐：含；晚餐：含；住宿：长春</w:t>
            </w:r>
          </w:p>
        </w:tc>
      </w:tr>
      <w:tr>
        <w:tc>
          <w:tcPr>
            <w:tcW w:w="2310" w:type="dxa"/>
            <w:vAlign w:val="center"/>
            <w:vMerge w:val="restart"/>
          </w:tcPr>
          <w:p>
            <w:pPr/>
            <w:r>
              <w:rPr>
                <w:lang w:val="zh-CN"/>
                <w:rFonts w:ascii="Times New Roman" w:hAnsi="Times New Roman" w:cs="Times New Roman"/>
                <w:sz w:val="20"/>
                <w:szCs w:val="20"/>
                <w:color w:val="000000"/>
              </w:rPr>
              <w:t>2024/06/28</w:t>
            </w:r>
          </w:p>
        </w:tc>
        <w:tc>
          <w:tcPr>
            <w:tcW w:w="2310" w:type="dxa"/>
            <w:gridSpan w:val="7"/>
          </w:tcPr>
          <w:p>
            <w:pPr/>
            <w:r>
              <w:rPr>
                <w:lang w:val="zh-CN"/>
                <w:rFonts w:ascii="Times New Roman" w:hAnsi="Times New Roman" w:cs="Times New Roman"/>
                <w:b/>
                <w:color w:val="000000"/>
              </w:rPr>
              <w:t>长春—沈阳(汽车大巴)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东北沦陷史陈列馆】这里陈列的上千件历史文物，向人们诉说着日本侵略中国东北的史实；午餐后前往【沈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2024/06/29</w:t>
            </w:r>
          </w:p>
        </w:tc>
        <w:tc>
          <w:tcPr>
            <w:tcW w:w="2310" w:type="dxa"/>
            <w:gridSpan w:val="7"/>
          </w:tcPr>
          <w:p>
            <w:pPr/>
            <w:r>
              <w:rPr>
                <w:lang w:val="zh-CN"/>
                <w:rFonts w:ascii="Times New Roman" w:hAnsi="Times New Roman" w:cs="Times New Roman"/>
                <w:b/>
                <w:color w:val="000000"/>
              </w:rPr>
              <w:t>沈阳—昆明(飞机)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沈阳故宫】（游览时间50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走进张作霖、张学良、赵一荻故居，游览【张氏帅府】（游览时间50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散团乘飞机返回家乡，结束愉快旅程！祝您工作生活一切顺利~欢迎您再来东北！【温馨提示】我社安排24小时送机服务，敬请放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不提供自然单间，产生单房差或加床费用自理。非免费餐饮费、洗衣、电话、饮料、烟酒、付费电视等费用。2、自由活动期间的交通费、餐费、等私人费用。3、行程中未提到的其他费用：如特殊门票、游船、景区内二道门票、景区交通等费用。4、个人购物、娱乐等消费。5、因交通延误、取消等意外事件或不可抗力原因导致的额外费用，以及个人所产生的的费用等。6、航空保险、旅游意外保险；因旅游者违约、自身过错、自身疾病、导致的人身财产损失而额外支付的费用7【标准行程内相对应景点门票】：根据各地景区、景点对不同年龄段老年游客的优惠政策，我们把各景区不同年龄段的收费标准列表如下（以下门票仅供参考，届时以实际为准），请各位老年朋友统一在凭借本人身份证上的实际年龄把对应的门票费用交给各地的地陪导游。旅游途中如因身体原因或其他特殊情况，没参观的景点门票或景区小交通行程结束由全陪或导游退还。全程不含景区交通，费用自理（明细如下）：310元人，最后以景区挂牌价格为准环保车85+倒站车80+摆渡车35+镜泊湖电瓶车30+太阳岛电瓶车25+扎龙电瓶车10+额尔古纳电瓶车15+北极村电瓶30全程门票自理，参考门票按年龄段详见下页，最后以景区挂牌价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杨霞梅</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2024/6/5 10:48:17</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