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携程高铁南站门店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杨玲玲(何全)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1388825186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ZLY08FJ250726A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7.26至尊山东大连全景双飞8天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2025-07-26 KY8207 昆明→济南 10:35-14:05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2025-08-02 MU2995 大连→昆明 18:25经停连云港-23:5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1、卢玉仙</w:t>
            </w:r>
          </w:p>
        </w:tc>
        <w:tc>
          <w:tcPr>
            <w:tcW w:w="2310" w:type="dxa"/>
            <w:vAlign w:val="center"/>
            <w:gridSpan w:val="2"/>
          </w:tcPr>
          <w:p>
            <w:pPr/>
            <w:r>
              <w:rPr>
                <w:lang w:val="zh-CN"/>
                <w:rFonts w:ascii="Times New Roman" w:hAnsi="Times New Roman" w:cs="Times New Roman"/>
                <w:sz w:val="20"/>
                <w:szCs w:val="20"/>
                <w:color w:val="000000"/>
              </w:rPr>
              <w:t>530102196309031526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2、杜学东</w:t>
            </w:r>
          </w:p>
        </w:tc>
        <w:tc>
          <w:tcPr>
            <w:tcW w:w="2310" w:type="dxa"/>
            <w:vAlign w:val="center"/>
            <w:gridSpan w:val="2"/>
          </w:tcPr>
          <w:p>
            <w:pPr/>
            <w:r>
              <w:rPr>
                <w:lang w:val="zh-CN"/>
                <w:rFonts w:ascii="Times New Roman" w:hAnsi="Times New Roman" w:cs="Times New Roman"/>
                <w:sz w:val="20"/>
                <w:szCs w:val="20"/>
                <w:color w:val="000000"/>
              </w:rPr>
              <w:t>532923198911061118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3、包宛灵</w:t>
            </w:r>
          </w:p>
        </w:tc>
        <w:tc>
          <w:tcPr>
            <w:tcW w:w="2310" w:type="dxa"/>
            <w:vAlign w:val="center"/>
            <w:gridSpan w:val="2"/>
          </w:tcPr>
          <w:p>
            <w:pPr/>
            <w:r>
              <w:rPr>
                <w:lang w:val="zh-CN"/>
                <w:rFonts w:ascii="Times New Roman" w:hAnsi="Times New Roman" w:cs="Times New Roman"/>
                <w:sz w:val="20"/>
                <w:szCs w:val="20"/>
                <w:color w:val="000000"/>
              </w:rPr>
              <w:t>530103198907221229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4、杜溪源</w:t>
            </w:r>
          </w:p>
        </w:tc>
        <w:tc>
          <w:tcPr>
            <w:tcW w:w="2310" w:type="dxa"/>
            <w:vAlign w:val="center"/>
            <w:gridSpan w:val="2"/>
          </w:tcPr>
          <w:p>
            <w:pPr/>
            <w:r>
              <w:rPr>
                <w:lang w:val="zh-CN"/>
                <w:rFonts w:ascii="Times New Roman" w:hAnsi="Times New Roman" w:cs="Times New Roman"/>
                <w:sz w:val="20"/>
                <w:szCs w:val="20"/>
                <w:color w:val="000000"/>
              </w:rPr>
              <w:t>530112201906055119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5380.00</w:t>
            </w:r>
          </w:p>
        </w:tc>
        <w:tc>
          <w:tcPr>
            <w:tcW w:w="2310" w:type="dxa"/>
          </w:tcPr>
          <w:p>
            <w:pPr/>
            <w:r>
              <w:rPr>
                <w:lang w:val="zh-CN"/>
                <w:rFonts w:ascii="Times New Roman" w:hAnsi="Times New Roman" w:cs="Times New Roman"/>
                <w:sz w:val="20"/>
                <w:szCs w:val="20"/>
                <w:color w:val="000000"/>
              </w:rPr>
              <w:t>10760.00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4880.00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590.00</w:t>
            </w:r>
          </w:p>
        </w:tc>
        <w:tc>
          <w:tcPr>
            <w:tcW w:w="2310" w:type="dxa"/>
          </w:tcPr>
          <w:p>
            <w:pPr/>
            <w:r>
              <w:rPr>
                <w:lang w:val="zh-CN"/>
                <w:rFonts w:ascii="Times New Roman" w:hAnsi="Times New Roman" w:cs="Times New Roman"/>
                <w:sz w:val="20"/>
                <w:szCs w:val="20"/>
                <w:color w:val="000000"/>
              </w:rPr>
              <w:t>590.00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儿童船票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240.00</w:t>
            </w:r>
          </w:p>
        </w:tc>
        <w:tc>
          <w:tcPr>
            <w:tcW w:w="2310" w:type="dxa"/>
          </w:tcPr>
          <w:p>
            <w:pPr/>
            <w:r>
              <w:rPr>
                <w:lang w:val="zh-CN"/>
                <w:rFonts w:ascii="Times New Roman" w:hAnsi="Times New Roman" w:cs="Times New Roman"/>
                <w:sz w:val="20"/>
                <w:szCs w:val="20"/>
                <w:color w:val="000000"/>
              </w:rPr>
              <w:t>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总金额：贰万零叁佰伍拾元整</w:t>
            </w:r>
          </w:p>
        </w:tc>
        <w:tc>
          <w:tcPr>
            <w:tcW w:w="2310" w:type="dxa"/>
            <w:textDirection w:val="right"/>
            <w:gridSpan w:val="3"/>
          </w:tcPr>
          <w:p>
            <w:pPr/>
            <w:r>
              <w:rPr>
                <w:lang w:val="zh-CN"/>
                <w:rFonts w:ascii="Times New Roman" w:hAnsi="Times New Roman" w:cs="Times New Roman"/>
                <w:b/>
                <w:color w:val="FF0000"/>
              </w:rPr>
              <w:t>20350.00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2025/07/26</w:t>
            </w:r>
          </w:p>
        </w:tc>
        <w:tc>
          <w:tcPr>
            <w:tcW w:w="2310" w:type="dxa"/>
            <w:gridSpan w:val="7"/>
          </w:tcPr>
          <w:p>
            <w:pPr/>
            <w:r>
              <w:rPr>
                <w:lang w:val="zh-CN"/>
                <w:rFonts w:ascii="Times New Roman" w:hAnsi="Times New Roman" w:cs="Times New Roman"/>
                <w:b/>
                <w:color w:val="000000"/>
              </w:rPr>
              <w:t>温馨家园—济南(飞机)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温馨家园—山东省会-济南，济南因境内泉水众多，拥有“七十二名泉”，被称为“泉城”，素有“四面荷花三面柳，一城山色半城湖”的美誉。是国家历史文化名城、首批中国优秀旅游城市，史前文化龙山文化的发祥地之一。专车接机后入住酒店，自由活动。（机场专人接机，接到客人后确保及时送至下榻酒店，时间临近的统一接站，可能稍微等待，请理解）温馨提醒 1、导游员于提前一天电话或短信联系客人，确认客人信息，请保持手机畅通  2、家中出发前请确认好携带有效身份证原件，上下飞机时请携带好贵重物品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2025/07/27</w:t>
            </w:r>
          </w:p>
        </w:tc>
        <w:tc>
          <w:tcPr>
            <w:tcW w:w="2310" w:type="dxa"/>
            <w:gridSpan w:val="7"/>
          </w:tcPr>
          <w:p>
            <w:pPr/>
            <w:r>
              <w:rPr>
                <w:lang w:val="zh-CN"/>
                <w:rFonts w:ascii="Times New Roman" w:hAnsi="Times New Roman" w:cs="Times New Roman"/>
                <w:b/>
                <w:color w:val="000000"/>
              </w:rPr>
              <w:t>济南—曲阜-泰安(巴士)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山东省会、泉城济南市中心开启独家【济南特色之旅】：第一站我们去寻找当年大明湖畔的夏雨荷吧游览还珠格格故事发祥地【5A大明湖】（约1小时）是泉水汇流而成的天然湖泊，素有“泉城明珠”美誉。湖水色澄碧，堤柳夹岸，莲荷叠翠，亭榭点缀其间，南面千佛山倒映湖中，形成一幅天然画卷，有历下亭、铁公祠、南丰祠、北极庙等多处名胜。【5A趵突泉】该泉位居济南七十二名泉之首，被誉为“天下第一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后乘车赴天下第一孔孔子故里曲阜，游览【5A孔府、孔林、孔庙】【5A曲阜古城】（约3小时，电瓶车50元/人必须自理）欣赏“万仞宫墙”古城墙，“金声玉振”牌坊，“棂星门”三孔第一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最长的封建贵族庄园；【孔林】世界上最大的家族封堆。三孔是我国最著名的文化旅游圣地之一！也是94年入选的中国首批世界文化遗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早餐：含；午餐：含；晚餐：不含；住宿：泰安/曲阜</w:t>
            </w:r>
          </w:p>
        </w:tc>
      </w:tr>
      <w:tr>
        <w:tc>
          <w:tcPr>
            <w:tcW w:w="2310" w:type="dxa"/>
            <w:vAlign w:val="center"/>
            <w:vMerge w:val="restart"/>
          </w:tcPr>
          <w:p>
            <w:pPr/>
            <w:r>
              <w:rPr>
                <w:lang w:val="zh-CN"/>
                <w:rFonts w:ascii="Times New Roman" w:hAnsi="Times New Roman" w:cs="Times New Roman"/>
                <w:sz w:val="20"/>
                <w:szCs w:val="20"/>
                <w:color w:val="000000"/>
              </w:rPr>
              <w:t>2025/07/28</w:t>
            </w:r>
          </w:p>
        </w:tc>
        <w:tc>
          <w:tcPr>
            <w:tcW w:w="2310" w:type="dxa"/>
            <w:gridSpan w:val="7"/>
          </w:tcPr>
          <w:p>
            <w:pPr/>
            <w:r>
              <w:rPr>
                <w:lang w:val="zh-CN"/>
                <w:rFonts w:ascii="Times New Roman" w:hAnsi="Times New Roman" w:cs="Times New Roman"/>
                <w:b/>
                <w:color w:val="000000"/>
              </w:rPr>
              <w:t>泰安—青岛(巴士)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开始泰山之旅。游览【五岳独尊-5A泰山景区】（约4小时，景交必须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后乘车赴东方瑞士-青岛，开始【海陆空三维立体环游青岛】特色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早餐：含；午餐：不含；晚餐：不含；住宿：青岛</w:t>
            </w:r>
          </w:p>
        </w:tc>
      </w:tr>
      <w:tr>
        <w:tc>
          <w:tcPr>
            <w:tcW w:w="2310" w:type="dxa"/>
            <w:vAlign w:val="center"/>
            <w:vMerge w:val="restart"/>
          </w:tcPr>
          <w:p>
            <w:pPr/>
            <w:r>
              <w:rPr>
                <w:lang w:val="zh-CN"/>
                <w:rFonts w:ascii="Times New Roman" w:hAnsi="Times New Roman" w:cs="Times New Roman"/>
                <w:sz w:val="20"/>
                <w:szCs w:val="20"/>
                <w:color w:val="000000"/>
              </w:rPr>
              <w:t>2025/07/29</w:t>
            </w:r>
          </w:p>
        </w:tc>
        <w:tc>
          <w:tcPr>
            <w:tcW w:w="2310" w:type="dxa"/>
            <w:gridSpan w:val="7"/>
          </w:tcPr>
          <w:p>
            <w:pPr/>
            <w:r>
              <w:rPr>
                <w:lang w:val="zh-CN"/>
                <w:rFonts w:ascii="Times New Roman" w:hAnsi="Times New Roman" w:cs="Times New Roman"/>
                <w:b/>
                <w:color w:val="000000"/>
              </w:rPr>
              <w:t>青岛—乳山/海阳(巴士)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青岛百年象征【4A栈桥景区】（约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游览青岛中心【4A五四广场、奥帆中心】（约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沿途欣赏【八大关】【小青岛】【中山路】【波螺油子马路】【东海路雕塑一条街】等等青岛特色美景，青岛号称东方瑞士，有红瓦绿树碧海蓝天金沙滩的美誉，众多景点与山海林城交相辉映，共同交织成一幅美丽的人间美景！青岛百年老城美景，深度游览让您不虚此行！乘车赴素有“东海第一名山”、国家五A级景区【5A崂山风景区】（游览时间不低于1.5小时）—青岛崂山风景名胜区，位于山东省青岛市，是国务院首批审定公布的国家重点风景名胜区之一、中国重要的海岸山岳风景胜地、国家AAAAA级旅游景区。 崂山是山东半岛的主要山脉，最高峰崂顶海拔1133米，是中国海岸线第一高峰，有着海上“第一名山”之称。耸立在黄海之滨，高大雄伟。安排自由活动。（温馨提示：体力不佳者崂山有索道自愿自理，非导游推荐自费，自由选择）崂山分上山不上山2条线路，无需担心哦，不想上山的可海水浴场自由活动，畅想沙滩哦！（但是要注意安全哦，上山不上山2个行程2选一）崂山游览结束，乘车赴乳山/海阳入住海边酒店，享受听涛观海，梦定是美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早餐：含；午餐：含；晚餐：不含；住宿：青岛/乳山/海阳/威海</w:t>
            </w:r>
          </w:p>
        </w:tc>
      </w:tr>
      <w:tr>
        <w:tc>
          <w:tcPr>
            <w:tcW w:w="2310" w:type="dxa"/>
            <w:vAlign w:val="center"/>
            <w:vMerge w:val="restart"/>
          </w:tcPr>
          <w:p>
            <w:pPr/>
            <w:r>
              <w:rPr>
                <w:lang w:val="zh-CN"/>
                <w:rFonts w:ascii="Times New Roman" w:hAnsi="Times New Roman" w:cs="Times New Roman"/>
                <w:sz w:val="20"/>
                <w:szCs w:val="20"/>
                <w:color w:val="000000"/>
              </w:rPr>
              <w:t>2025/07/30</w:t>
            </w:r>
          </w:p>
        </w:tc>
        <w:tc>
          <w:tcPr>
            <w:tcW w:w="2310" w:type="dxa"/>
            <w:gridSpan w:val="7"/>
          </w:tcPr>
          <w:p>
            <w:pPr/>
            <w:r>
              <w:rPr>
                <w:lang w:val="zh-CN"/>
                <w:rFonts w:ascii="Times New Roman" w:hAnsi="Times New Roman" w:cs="Times New Roman"/>
                <w:b/>
                <w:color w:val="000000"/>
              </w:rPr>
              <w:t>乳山/海阳-威海(巴士)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码头◆游览【刘公岛+定远舰】国家5A级景区（游览时间不少于150分钟）刘公岛位于威海湾口，是少有的海上公园。风景区位于市区之东的威海湾中。仅有3.1平方公里的面积，却享有盛名。因为这里是北洋水师的诞生地，甲午战争的古战场。岛上自然风光优美，素有“海上仙山”和“世外桃源”的美誉。外◆外观威海海滨标志性建筑——【幸福门】，这是威海千公里幸福海岸线的起点，寓意“五福临门”。为家人祈福。【网红打卡威海最火的搁浅的巨轮-布鲁维斯号】（20分钟），吸引着无数的人为之着迷，是巴拿马的巨轮，搁浅在威海的海边，像极了泰坦尼克号！◆【4a钻石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晚入住酒店友情推荐★晚上大型山水实景演艺—《华夏传奇》299-399元/张起自理，世界首部360度全方位山水实景演出—《神游华夏》是华夏城景区的灵魂之作，通过《开天辟地》、《寻祖溯源》、《天地和谐》、《世外桃源》、《九州风情》、《龙的传人》、《太平盛世》七个篇章及七个真山真水的舞台变换。（如不参加可韩乐坊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vAlign w:val="center"/>
            <w:vMerge w:val="restart"/>
          </w:tcPr>
          <w:p>
            <w:pPr/>
            <w:r>
              <w:rPr>
                <w:lang w:val="zh-CN"/>
                <w:rFonts w:ascii="Times New Roman" w:hAnsi="Times New Roman" w:cs="Times New Roman"/>
                <w:sz w:val="20"/>
                <w:szCs w:val="20"/>
                <w:color w:val="000000"/>
              </w:rPr>
              <w:t>2025/07/31</w:t>
            </w:r>
          </w:p>
        </w:tc>
        <w:tc>
          <w:tcPr>
            <w:tcW w:w="2310" w:type="dxa"/>
            <w:gridSpan w:val="7"/>
          </w:tcPr>
          <w:p>
            <w:pPr/>
            <w:r>
              <w:rPr>
                <w:lang w:val="zh-CN"/>
                <w:rFonts w:ascii="Times New Roman" w:hAnsi="Times New Roman" w:cs="Times New Roman"/>
                <w:b/>
                <w:color w:val="000000"/>
              </w:rPr>
              <w:t>威海—烟台(巴士)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果品之乡—烟台◆【5A海昌烟台鲸鲨馆】坐落于风景秀丽的海昌渔人码头，是国内一家以鲸鲨为主题的特色海洋世界。【卡通造型的海盗船剧场】海狮、海象等动物明星倒立、跳水、仰卧起坐，与小丑杂技演员扮演的红队轮番PK，制造了很多意想不到的笑料。您还可以与海洋动物明星握手、亲吻、合影留念，拉近与它们的距离，亲身感受人与动物和谐相处的惊喜！【天幕电影】360°高科技全息“球幕”电影，通过超写实的三维仿真技术，经过全方位、全立体的表示体例，向游客上演一场扣人心弦、惊天动地的万米海洋深处“鲸章大战”的超卓节目，使观众犹如身临其境，经历一次难忘的海底探险之旅。◆后乘车赴人间仙境-蓬莱，◆游览【5A蓬莱阁风景区】（约2小时）整个景区依偎在大海上，景中有海，海中有景，内外海水相连，点点渔帆与岸边景色相映成趣；玉楼仙阁，祥云缭绕；亭台轩榭，步移景异；四季变幻，晨昏景异，山情海韵，蔚为大观。当夜幕降临，更有一番迷人景象，为您增添新的旅游体验。观斯景，三山烟霞瑰丽，仙渡流光溢彩；蓬瀛瑞气毕现，宝礁祥光普照。踏围廊幽径，临海国信风，听渔歌唱晚，观碧波灵光，仙之魂，神之韵，涛之声，海之梦，诗情画意，不胜陶然。◆游览【5A蓬莱阁水城】【5A八仙雕塑广场】传说海内有蓬莱、瀛州、方丈三座神山，因蓬莱阁的神奇和宏伟景象，与黄鹤楼、岳阳楼、滕王阁并称为“中国四大名楼”。欣赏八仙过海礁、黄渤海分界线、丹崖绝壁、海上仙岛-长岛等仙境风景！晚乘船赴大连）！温馨提示：烟台乘船到大连，晚间宿在船上，次日早4:30或5:00左右开始安排下船。大连和山东分段导游，抵达大连前，大连导游会提前给游客发短信，请游客注意查收并及时回复，敬请配合，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早餐：含；午餐：含；晚餐：不含；住宿：船上</w:t>
            </w:r>
          </w:p>
        </w:tc>
      </w:tr>
      <w:tr>
        <w:tc>
          <w:tcPr>
            <w:tcW w:w="2310" w:type="dxa"/>
            <w:vAlign w:val="center"/>
            <w:vMerge w:val="restart"/>
          </w:tcPr>
          <w:p>
            <w:pPr/>
            <w:r>
              <w:rPr>
                <w:lang w:val="zh-CN"/>
                <w:rFonts w:ascii="Times New Roman" w:hAnsi="Times New Roman" w:cs="Times New Roman"/>
                <w:sz w:val="20"/>
                <w:szCs w:val="20"/>
                <w:color w:val="000000"/>
              </w:rPr>
              <w:t>2025/08/01</w:t>
            </w:r>
          </w:p>
        </w:tc>
        <w:tc>
          <w:tcPr>
            <w:tcW w:w="2310" w:type="dxa"/>
            <w:gridSpan w:val="7"/>
          </w:tcPr>
          <w:p>
            <w:pPr/>
            <w:r>
              <w:rPr>
                <w:lang w:val="zh-CN"/>
                <w:rFonts w:ascii="Times New Roman" w:hAnsi="Times New Roman" w:cs="Times New Roman"/>
                <w:b/>
                <w:color w:val="000000"/>
              </w:rPr>
              <w:t>大连/旅顺(巴士)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船后,乘车前往“大连的后花园”自古为兵家必争之地，曾经是甲午战争、日俄战争的爆发地，中国第一支海军——北洋水师的发祥地旅顺港口.【跨海大桥】星海湾大桥是中国国内海上建造锚碇的大跨度双层悬索桥。是大连新的地标式建筑，全长6800米，它的建成不仅方便了交通，而且景观奇美。【远观旅顺-军港】 港口地处黄、渤海要冲，地势险要，隐蔽性与防风性极好，是北方地区天然的不冻良港，历来的军事要地，曾被誉为世界五大天然良港之一。【远观白玉山】李鸿章陪同光绪皇帝的父亲醇亲王视察旅顺口时说，旅顺有黄金山，也应有白玉山。从此得名"白玉山"。是大连十大风景名胜区之一。【旅顺博物馆】（周一闭馆无替换）来到一座城市，必打卡的地方一定是当地的博物馆，旅顺博物馆是国家一级博物馆，馆藏文物有6万余件，其中一级文物200余件。是中国保存完整、内涵丰富、规模较大、具有国际性的遗址类博物馆，全国爱国主义教育示范基地”的称号。【闯关东影视基地】（230/人费用自理，不自理视为放弃此景区）《闯关东中篇》《小姨多鹤》等多部作品的拍摄基地。让生活再都市中的人们心中油然而生久违的亲切感.....【星海广场】总占地面积为176万平方米，纪念香港特别行政区回归中国的主要建设工程，也是大连市的标志建筑之一。2018年进行了亮化工程后更加的璀璨夺目。【东方威尼斯一东方水城]并以一条1.5公里长的内河演绎如威尼斯般的水上生活游客不必出国就可感受水城威尼斯的美景。【俄罗斯风情街】俄罗斯十九世纪风格，自由闲逛。（此商业街具体看当地行程，如来不及我社有权减少此点）美食捷报：中餐品尝大连当地特色铁锅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早餐：含；午餐：含；晚餐：不含；住宿：大连</w:t>
            </w:r>
          </w:p>
        </w:tc>
      </w:tr>
      <w:tr>
        <w:tc>
          <w:tcPr>
            <w:tcW w:w="2310" w:type="dxa"/>
            <w:vAlign w:val="center"/>
            <w:vMerge w:val="restart"/>
          </w:tcPr>
          <w:p>
            <w:pPr/>
            <w:r>
              <w:rPr>
                <w:lang w:val="zh-CN"/>
                <w:rFonts w:ascii="Times New Roman" w:hAnsi="Times New Roman" w:cs="Times New Roman"/>
                <w:sz w:val="20"/>
                <w:szCs w:val="20"/>
                <w:color w:val="000000"/>
              </w:rPr>
              <w:t>2025/08/02</w:t>
            </w:r>
          </w:p>
        </w:tc>
        <w:tc>
          <w:tcPr>
            <w:tcW w:w="2310" w:type="dxa"/>
            <w:gridSpan w:val="7"/>
          </w:tcPr>
          <w:p>
            <w:pPr/>
            <w:r>
              <w:rPr>
                <w:lang w:val="zh-CN"/>
                <w:rFonts w:ascii="Times New Roman" w:hAnsi="Times New Roman" w:cs="Times New Roman"/>
                <w:b/>
                <w:color w:val="000000"/>
              </w:rPr>
              <w:t>大连机场返程—温馨家园(飞机)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大连送团。根据游客返程航班或火车安排送站。结束愉快旅程！温馨提示：酒店是12:00前退房，请仔细整理好自己的行李物品，请勿遗漏在酒店或旅游车上，增加您不必要的麻烦。如果您是搭乘早班机飞回出发地，有可能会遇到酒店早餐未到开餐时间，无法安排早餐，费用不退，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家园—济南往返飞机经济舱；(签订合同后,因游客原因取消,座位费360不退)当地空调旅游车，一人一座，(2)门票：行程所列景点首道大门票，具体门票规定以行程标注为准；优惠说明：该产品报价已是综合优惠价格，持老年证、残疾证、军官证、导游证、学生证等任何证件均不能另行减免门票费用。（3）住宿：含全程准四酒店，升级一晚4钻近海度假酒店或者5钻度假酒店、不含一次性用品。备注：北方地区整体住宿水平有限，大多数酒店没有一次性用品（自备），请大家调整心态，休闲旅游为主。（4）用餐：含7早5正餐，正餐升级【孔府宴】【蓬莱海鲜自助/大锅】【青岛本帮菜】【胶东渔家宴】【大连铁锅炖】等5个特色餐；（5）导游：含当地优秀导游随团服务讲解。（大连和山东分段导游。区间船上无陪同）；如不成团十人以下司机兼导游！（6）购物：0购物7、推荐自费：华夏传奇演绎（5月开始）（299-399元）观看座次、角度不同价格不同。水准零点+大帆船/出海捕捞+文成城堡/幸福门，399/人。大连段，白云雁水莲花山小火车+潜艇博物馆/闯关东，300元/人。泰山段，封禅大典或者皮影戏，160元/人起，坐席不同价格不同。8、不含景交：三孔电瓶车50元/人必须自理，泰山景交必须自理80元/人/往返，缆车100/人/单程自愿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华夏传奇演绎（5月开始）（299-399元）观看座次、角度不同价格不同。水准零点+大帆船/出海捕捞+文成城堡/幸福门，399/人。大连段，白云雁水莲花山小火车+潜艇博物馆/闯关东，300元/人。泰山段，封禅大典或者皮影戏，160元/人起，坐席不同价格不同。</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杨玲玲(何全)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2025/7/24 13:56:34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