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W旅行团队/散客确认书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业亚琼</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业亚琼</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胡绍江</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19988406761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ZLY17FJ260711A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7.11新疆全景深度双飞17日游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1、陆保增</w:t>
            </w:r>
          </w:p>
        </w:tc>
        <w:tc>
          <w:tcPr>
            <w:tcW w:w="2310" w:type="dxa"/>
            <w:vAlign w:val="center"/>
            <w:gridSpan w:val="2"/>
          </w:tcPr>
          <w:p>
            <w:pPr/>
            <w:r>
              <w:rPr>
                <w:lang w:val="zh-CN"/>
                <w:rFonts w:ascii="Times New Roman" w:hAnsi="Times New Roman" w:cs="Times New Roman"/>
                <w:sz w:val="20"/>
                <w:szCs w:val="20"/>
                <w:color w:val="000000"/>
              </w:rPr>
              <w:t>532422196808011136</w:t>
            </w:r>
          </w:p>
        </w:tc>
        <w:tc>
          <w:tcPr>
            <w:tcW w:w="2310" w:type="dxa"/>
            <w:vAlign w:val="center"/>
          </w:tcPr>
          <w:p>
            <w:pPr/>
            <w:r>
              <w:rPr>
                <w:lang w:val="zh-CN"/>
                <w:rFonts w:ascii="Times New Roman" w:hAnsi="Times New Roman" w:cs="Times New Roman"/>
                <w:sz w:val="20"/>
                <w:szCs w:val="20"/>
                <w:color w:val="000000"/>
              </w:rPr>
              <w:t>15987717068</w:t>
            </w:r>
          </w:p>
        </w:tc>
        <w:tc>
          <w:tcPr>
            <w:tcW w:w="2310" w:type="dxa"/>
            <w:vAlign w:val="center"/>
          </w:tcPr>
          <w:p>
            <w:pPr/>
            <w:r>
              <w:rPr>
                <w:lang w:val="zh-CN"/>
                <w:rFonts w:ascii="Times New Roman" w:hAnsi="Times New Roman" w:cs="Times New Roman"/>
                <w:sz w:val="20"/>
                <w:szCs w:val="20"/>
                <w:color w:val="000000"/>
              </w:rPr>
              <w:t>2、侯明琼</w:t>
            </w:r>
          </w:p>
        </w:tc>
        <w:tc>
          <w:tcPr>
            <w:tcW w:w="2310" w:type="dxa"/>
            <w:vAlign w:val="center"/>
            <w:gridSpan w:val="2"/>
          </w:tcPr>
          <w:p>
            <w:pPr/>
            <w:r>
              <w:rPr>
                <w:lang w:val="zh-CN"/>
                <w:rFonts w:ascii="Times New Roman" w:hAnsi="Times New Roman" w:cs="Times New Roman"/>
                <w:sz w:val="20"/>
                <w:szCs w:val="20"/>
                <w:color w:val="000000"/>
              </w:rPr>
              <w:t>532422197411240322</w:t>
            </w:r>
          </w:p>
        </w:tc>
        <w:tc>
          <w:tcPr>
            <w:tcW w:w="2310" w:type="dxa"/>
            <w:vAlign w:val="center"/>
          </w:tcPr>
          <w:p>
            <w:pPr/>
            <w:r>
              <w:rPr>
                <w:lang w:val="zh-CN"/>
                <w:rFonts w:ascii="Times New Roman" w:hAnsi="Times New Roman" w:cs="Times New Roman"/>
                <w:sz w:val="20"/>
                <w:szCs w:val="20"/>
                <w:color w:val="000000"/>
              </w:rPr>
              <w:t>13108770678</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5030.00</w:t>
            </w:r>
          </w:p>
        </w:tc>
        <w:tc>
          <w:tcPr>
            <w:tcW w:w="2310" w:type="dxa"/>
          </w:tcPr>
          <w:p>
            <w:pPr/>
            <w:r>
              <w:rPr>
                <w:lang w:val="zh-CN"/>
                <w:rFonts w:ascii="Times New Roman" w:hAnsi="Times New Roman" w:cs="Times New Roman"/>
                <w:sz w:val="20"/>
                <w:szCs w:val="20"/>
                <w:color w:val="000000"/>
              </w:rPr>
              <w:t>10060.00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提前一天出发住宿费用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200.00</w:t>
            </w:r>
          </w:p>
        </w:tc>
        <w:tc>
          <w:tcPr>
            <w:tcW w:w="2310" w:type="dxa"/>
          </w:tcPr>
          <w:p>
            <w:pPr/>
            <w:r>
              <w:rPr>
                <w:lang w:val="zh-CN"/>
                <w:rFonts w:ascii="Times New Roman" w:hAnsi="Times New Roman" w:cs="Times New Roman"/>
                <w:sz w:val="20"/>
                <w:szCs w:val="20"/>
                <w:color w:val="000000"/>
              </w:rPr>
              <w:t>200.00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总金额：壹万零贰佰陆拾元整</w:t>
            </w:r>
          </w:p>
        </w:tc>
        <w:tc>
          <w:tcPr>
            <w:tcW w:w="2310" w:type="dxa"/>
            <w:textDirection w:val="right"/>
            <w:gridSpan w:val="3"/>
          </w:tcPr>
          <w:p>
            <w:pPr/>
            <w:r>
              <w:rPr>
                <w:lang w:val="zh-CN"/>
                <w:rFonts w:ascii="Times New Roman" w:hAnsi="Times New Roman" w:cs="Times New Roman"/>
                <w:b/>
                <w:color w:val="FF0000"/>
              </w:rPr>
              <w:t>10260.00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昆明前往新疆(飞机)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指定时间乘飞机前往“歌舞之乡·瓜果之乡·黄金玉石之邦”新疆维吾尔自治区，俗话说“没到过新疆之大不知中国之大，没见过新疆之美不知中国之美”，广博的新疆自治区占地面积有中国的六分之一。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乌鲁木齐-富蕴/可可托海镇(巴士)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早餐后，后前往【可可托海】，可可托海不是海，是【额尔齐斯大峡谷】美丽的丛林，哈萨克语的意思为" 绿色的丛林"，蒙古语，意为"蓝色的河湾"。可可托海神钟山景区里面奇峰怪林无数，瀑布飞流直下三千尺，温泉水滑洗凝脂……然而最不容错过的是那一个个与爱情有关的元素。进入景区，你会发现自己完全置身在白桦林的海洋。白桦林游览区素以“浪漫情人岛”著称，树林内小桥流水，树影婆娑，形态万千。夏天的白桦给人清新的凉  爽，如果是秋天，那就是醉人的金黄。途中车上观看【可可苏里湿地】，可可苏里湿地，又称野鸭湖，湖面面积  2677亩，平均水深2米，湖中有大小浮岛20多个，水生植物丰富。芦苇浮在水面上，随风漂游，风一场景一场，湖面景色随芦苇的变动而变化。每年夏秋季节，成千上万的野鸭、水鸡、红雁云集在此繁衍生息。野鸭湖既有西湖的精致秀美，又有白洋淀的苇荡迷宫，一派“沙鸥翔集”、“鱼翔浅底”的水乡泽国美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早餐：含；午餐：含；晚餐：含；住宿：富蕴/可可托海镇</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富蕴/可可托海镇—喀纳斯—贾登峪(巴士)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赴【喀纳斯湖】，沿途欣赏阿勒泰大草原、卧龙湾、月亮湾、神仙湾、鸭泽湖、原始白桦林等自然风光，中午左右到达贾登峪，换乘景区区间车，喀纳斯湖具北国风光之雄浑，又具江南山水之娇秀，加之这里还有“云海佛光”、“变色湖”、“浮木长堤”、“湖怪”等胜景、绝景怎能不称是西域之佳景、北面是白雪皑皑高耸如云的友谊峰。湖周重峦叠嶂，山林尤如画屏。不同的植物群落层次分明，色彩各异。喀纳斯湖景色，冰 川、草原、山林、湖泊、蓝天白云交相辉映，犹如置身于亦真亦幻的童话世界中。游玩结束后前往餐厅享用晚餐，晚餐后抵达酒店由导游安排办理入住手续，手续办理完成后游客入住酒店，当天行程圆满结束！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w:t>
            </w:r>
          </w:p>
        </w:tc>
      </w:tr>
      <w:tr>
        <w:tc>
          <w:tcPr>
            <w:tcW w:w="2310" w:type="dxa"/>
            <w:vAlign w:val="center"/>
            <w:vMerge w:val="restart"/>
          </w:tcPr>
          <w:p>
            <w:pPr/>
            <w:r>
              <w:rPr>
                <w:lang w:val="zh-CN"/>
                <w:rFonts w:ascii="Times New Roman" w:hAnsi="Times New Roman" w:cs="Times New Roman"/>
                <w:sz w:val="20"/>
                <w:szCs w:val="20"/>
                <w:color w:val="000000"/>
              </w:rPr>
              <w:t>2026/07/14</w:t>
            </w:r>
          </w:p>
        </w:tc>
        <w:tc>
          <w:tcPr>
            <w:tcW w:w="2310" w:type="dxa"/>
            <w:gridSpan w:val="7"/>
          </w:tcPr>
          <w:p>
            <w:pPr/>
            <w:r>
              <w:rPr>
                <w:lang w:val="zh-CN"/>
                <w:rFonts w:ascii="Times New Roman" w:hAnsi="Times New Roman" w:cs="Times New Roman"/>
                <w:b/>
                <w:color w:val="000000"/>
              </w:rPr>
              <w:t>贾登峪-禾木-五彩滩-乌尔禾(巴士)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起享用酒店早餐。餐后出发乘车前往中国十大最美乡村之一“禾木村”。抵达【禾木景区】抵达禾木后首先享用午餐（用餐时间1小时左右）置身禾木村，你一定会怀疑自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然风光原始，人迹罕至，在禾木河边摄影拍照，徒步沿栈道赴观景台观禾木村风貌，仿佛置身世外，享受被国内摄影爱好者誉为“人间仙境”禾木。河从村边流淌而过，在树林中转了一个弯，继续向西奔流，汇入布尔津河。游览结束后乘车前往【五彩滩景区】，五彩滩一河两岸，南北各异，是国家4A级景区，我国唯一的一条注入北冰洋的河流――额尔齐斯河穿其而过。五彩滩惊艳的夕阳在等候着您的光临。额尔齐斯河静静地流淌，金秋时节，河畔的白桦林镶金烁银，让人流连忘返。后游览结束后前往乌尔禾安排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早餐：含；午餐：含；晚餐：含；住宿：乌尔禾/和什托尔盖</w:t>
            </w:r>
          </w:p>
        </w:tc>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乌尔禾-魔鬼城-乌市/昌吉(巴士)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起享用酒店早餐，餐后出发乘车前往参观【世界魔鬼城景区】：欣赏大自然鬼斧神工的杰作—雅丹地貌，远眺风城，就像中世纪欧洲的一座大城堡。大大小小的城堡林立，高高低低参差错落。在起伏的山坡顶上，布满血红、湛蓝、洁白、橙黄的各色石子，宛如魔女遗珠，更增添了几许神秘色彩，长期风蚀而形成的规模宏大气势雄伟壮观风蚀奇特的自然景观。参观结束后前往克拉玛依白碱滩区享用午餐。后前往乌鲁木齐或昌吉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乌市/昌吉-和田玉博物馆-天池-乌市/昌吉(巴士)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乘车前往“人间瑶池”-【天山天池风景区】，传说这里是西王母和周穆王瑶池相会，把酒言欢、互诉衷肠的爱情圣地。天山天池山天池风景区以天池为中心，包括天池上下4个完整的山地垂直自然景观带，总面积380.69平方公里。天池湖面呈半月形，长3400米，最宽处约1500米，面积4.9平方公里，最深处约105米。湖水清澈，晶莹如玉。四周群山环抱，绿草如茵，野花似锦，有“天山明珠”盛誉。挺拔、苍翠的云杉、塔松，漫山遍岭，遮天蔽日。游览结束后返回乌市安排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乌市/昌吉-和田玉加工厂-驼绒文化馆-精河/博乐(巴士)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加工厂】；新疆的和田玉是中国最著名的玉石。古代上至帝王将相，下至黎民百姓都热烈追捧。几千年来，人们崇玉、爱玉、赏玉、玩玉、藏玉，人们对玉怀着一种特殊的情感，无论放在哪里，都会散发出巨大的魅力，之后参观【大漠花语驼绒馆】-以原生态、绿色环保、尊贵稀缺、高寒驼绒有限资源研发高端系列驼绒产品为主。驼绒制品具有轻、柔、暖的特点，因其柔软、质轻、稀有而被纤维专家称为“天然蛋白质纤维”和“软黄金”已经成为一种重要的出口物资，后前往精河/博乐安排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早餐：含；午餐：含；晚餐：含；住宿：精河/博乐</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精河/博乐-赛里木湖-薰衣草庄园-那拉提镇(巴士)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早起餐后出发前往奇沟飞桥果子沟，【果子沟大桥】是一条北上赛里木湖，南下伊犁河谷的著名峡谷孔道，它宜人的风景被誉为“伊犁第一景”、“奇绝仙境”，车览 [亚洲最大跨度的跨山斜拉桥]（由于交通原因不能停车）。后乘车赴素有“花城、塞外江南”之称的伊宁市，沿途欣赏塞外风光，抵水草丰美，风景如画的【赛里木湖】它像一颗璀璨的蓝宝石高悬于西天山之间的断陷盆中，湖中群山环绕，天水相映，春夏季节，湖畔广阔的草地上，牧草如茵、黄花遍地、牛羊如云、牧歌悠悠、毡房点点、构成一幅充满诗情画意的古丝路画卷，可以使人们充分领略回归自然的浪漫情怀与塞外独特的民族文化，赛湖长期以来还流传着湖怪、湖心风洞、旋涡与湖底磁场等传说，这给美丽的赛里木湖又蒙上了一层极富想象力的神秘面纱。途经伊犁特色产业【薰衣草庄园】，游览因其浪漫的色彩和芬芳的花穗，素有“芳香药草之后”美誉的薰衣草，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早餐：含；午餐：含；晚餐：含；住宿：那拉提镇</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那拉提草原-独库公路-巴音布鲁克-巴音镇(巴士)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早餐后前往游览【那拉提大草原】, 沿途欣赏伊犁河谷风光，伊犁河，巩乃斯河风光，一路的高山草原风光。那拉提草原被称为“空中草原”，是世界四大河谷草原之一。那拉提是准葛尔蒙古语，意为“最先见到太阳的地方”,这里山峦起伏，绿草如茵，既有草原的辽阔，又有溪水的柔美；既有群山的的俊秀，又有松林如涛的气势。她以特有的原始的自然风貌，向世人展示天山深处一道宛如立体画卷般的风景长廊。乘车穿越【独库公路中段】，横亘崇山峻岭，穿越深山峡谷，连接了众多少数民族聚居区。它的贯通，使得南北疆路程由原来的1000多公里缩短了近一半，堪称是中国公路建设史上的一座丰碑。如画如屏层峦叠翠，一步一景麦田云杉，草原雪山、敖包和牛羊群如此美景也赋予了这里“百里画廊”的美称。沿途植被茂密的天山、浩瀚的草原和美丽的游牧风情，途中蓝天白云侧身为伴，一路前行，翻越天山腹地，一路上风景不停地变换，从森林草原，到高山草甸，再到寸草不生；高天流云，群峰之雪常年不化,环形公路前后蜿蜒盘旋，如一条卧龙矗立在云中之巅换乘景区区间车进入【巴音布鲁克草原景区】，是中国第二大草原，仅次于内蒙古额尔多斯草原。巴音布鲁克蒙古语意为"富饶的泉水"，草原地势平坦，水草丰盛，是典型的禾草草甸草原，也是新疆最重要的畜牧业基地之一。巴音布鲁克草原通天河共有大小13处泉水，7个湖泊，以及还有20条河流。参观我国唯一以天鹅为保护对象的【天鹅湖保护区】，是天鹅、灰鹤等珍贵飞禽的生息乐园，蜿蜒在草原上的开都河更素有【九曲十八弯】的美称，在我国四大名著之一的《西游记》中，开都河还有一个脍炙人口的名字——通天河，传说唐僧取经的“晒经岛”就在和静县境内，充满神秘气息，后前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早餐：含；午餐：含；晚餐：含；住宿：巴音镇</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巴音-独库公路-天山神秘大峡谷-库车(巴士)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独【独库公路南段】一路向南，翻越险要的天山山脉，你会发现刚才还是“火焰地带”，此刻已是山清水秀，在天山深处有两个高山湖泊如两块翡翠镶嵌在雪峰环绕的半山腰，被称为南天池的【大小龙池】大、小龙池以湖光山色、秀丽山水享有盛名。夏季来临，细雨绵绵，山坡上青翠的云衫绿草，在雪峰的辉映下层层叠叠，使人心旷神怡，流连忘返。后乘车前往游览当今中国十大最美峡谷的【天山神秘大峡谷】，庞大的红色山体群形成于距今1.4亿年前的中生代的白垩纪,经亿万年的风剥雨蚀,洪流冲刷,远看如诗如画，近瞧若人似物，神韵万端。尤以谷口处的三座山体(乃头山、丽人山、佛面山)最为壮观。特别在夕阳斜射,朝霞映山,极目远眺,色艳红天。大有不是火焰山,胜似火焰山之奇感，是古丝绸之路黄金旅游线上新增的一颗璀璨的明珠。是各位摄影爱好者必到的打卡地，也是研究地质构造、地壳运动绝好的题材。后前往库车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早餐：含；午餐：含；晚餐：含；住宿：库车</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库车-库车王府-克孜尔千佛洞-阿拉尔(巴士)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游览【库车王府】“库车王府”位于新疆库车市城区，是1759年清朝乾隆皇帝为表彰当地维吾尔族首领鄂对协助平定大小和卓叛乱的功绩，专门派遣内地汉族工匠建造而成。库车王府建筑面积50000多平方米，融维吾尔族建筑风格、中原建筑风格、俄罗斯建筑风格为一体。踏进库车王府，就能听见近200年历史的回声，缅怀到王公家族史的风范，体验到他们维护祖国统一，加强民族团结品德气节的主流。后前往【克孜尔千佛洞】是最西的大型石窟群，始凿于公元三世纪（东汉末年），五－七世纪为最盛期，至八世纪末逐渐停凿，延续时间之长在世界各国也是绝无仅有的。克孜尔石窟和敦煌莫高窟同享中国“四大石窟”之美誉。但是克孜尔石窟是全国开凿最早的石窟，始建于公元3世纪，比莫高窟还要早。现存已编号的洞窟236个，其中窟形完整的135个，尚有壁画的80个，壁画总面积1万余平方米。其风格独特之窟形和壁画，均可代表龟兹文化的水平，有很高的研究价值。1961年列为全国第一批重点文物保护单位。</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早餐：含；午餐：含；晚餐：含；住宿：阿拉尔</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阿拉尔-359 旅-和田夜市-和田(巴士)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游览为纪念“西北边陲戈壁荒滩上，发扬南泥湾精神，开荒大生产”【359旅屯垦纪念馆】（周一闭馆）博物馆占地11000平方米，设八个展厅；其展陈内容以英雄的红二方面军和八路军一二O师三五九旅革命史、新疆生产建设兵团的建设发展史为主线，通过实物、图片、声光电多媒体、浮雕、雕塑场景等形式，详实、全面地展陈了这支部队从井冈山红军时期，到南泥湾边生产、边战斗，再到解放大西北，部队官兵在天山南北就地转业，开荒大生产，以南泥湾精神为动力，推进各项事业蓬勃发展，四个文明建设取得辉煌成就，农业现代化建设领跑全国农业发展等方面内容；既给人回归历史的震撼，又让人了解兵团艰苦奋斗留下深刻感受，不禁对兵团精神肃然起敬。乘车穿越荒无人烟的沙漠公路（因穿行沙漠公路行程时间较长，建议客人安排一  些零食/面包/牛奶等）-被称为“死亡之海”的塔克拉玛干沙漠是中国最大的沙漠、世界第十大沙漠，同时也是仅 次于阿拉伯半岛的鲁卜哈利沙漠的世界第二大流动沙漠，被评为“最神秘、最具有诱惑力”的【塔克拉玛干大沙  漠】（塔克拉玛干沙漠被评为中国五个最美的沙漠之一）途中安排拍照点/观光点，客人下车自由活动，可自由深 入塔克拉玛干大沙漠腹地，抵达之后可自行前往【和田夜市】（市区内），玉泉河公园南端的和田夜市人群熙熙  攘攘，红柳羊肉串、酸奶粽子、玫瑰烤馕、炭火烤鸽子……各种勾人味蕾的特色小吃令人目不暇接。和田夜市由来已久，晚上逛夜市已成为和田人的一种生活方式。夜市里的大多数商户都是和田特色美食的传承人，这里最能体现和田人的热情好客，彰显和田的人文性格，夜市已经成为文化和旅游的一张名片，是来和田必到的“打卡地”。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早餐：含；午餐：含；晚餐：含；住宿：和田</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和田-叶尔羌汉宫-喀什古城-喀什(巴士)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玉龙喀什河一路前行，玉龙喀什河是新疆和田地区的重要河流，发源于昆仑山慕士塔格峰西侧冰川，全长513公里，因盛产和田玉（白玉）闻名于世，维语意为'白玉之河'。当前因生态保护政策禁止采挖玉石，政府加强河道管理。【叶尔羌汉宫】一座历经沧桑却依旧风采不减的古建筑静静矗立，它就是闻名遐迩的莎车叶尔羌汗王宫。这座王宫不仅是中国西部边陲的历史见证，更是丝绸之路文化交流的重要标志，承载着深厚的历史 文化价值。王宫的建筑风格独特，融合了汉族、蒙古族以及中亚民族的建筑艺术，展现出多元文化的交融与碰撞。宫殿的屋顶采用了典型的汉族歇山顶，而墙壁上的装饰则带有明显的伊斯兰艺术痕迹，这种独特的混搭风格 在中国古代建筑中极为罕见。除了王宫本身，周边的阿曼尼莎汗纪念陵也是不容错过的景点。这座陵墓与清真寺 相连，陵高22米，庄严肃穆，是伊斯兰建筑艺术的杰出代表。陵墓内部的“木卡姆”十二套曲名镶嵌在墙上，不 仅是对音乐艺术的纪念，也是对历史人物的缅怀。乘车前往喀什市区唯一保存的古老民居集中地【喀什古城】，观看开城仪式。“不到喀什就不算到了新疆，不到古城就不算到喀什”喀什老城是中国唯一的以伊斯兰文化为特 色的 迷宫式城市街区，历经2000多年的风霜雨雪，被誉为“最后的西域，活着的化石”。走进老城，就穿越了时光。丝路驼铃声声，赋予生土墙间每一寸凸起与凹陷历史的轻喃，多元文化涂抹出艳丽的门框色彩与雕花墙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喀什-白沙湖-喀拉库勒湖-喀什(巴士)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早餐后，乘车从喀什出发沿着314国道可欣赏维吾尔族农家田园风光，市井文化，进入峡谷时，可看到山体 一派暗红而后逐渐变得苍黑的盖孜大峡谷，随后可远眺到有南疆火焰山之称的奥依塔克红山。驱车前往白沙山白  沙河，途中过盖孜检查站，后抵达今日第一个目的地，素有流沙河之称的【白沙河】及鬼斧神工的布伦口【白沙  山】，可在此摄影拍照赏景。行进在海拔三千多米的盖孜峡谷中。喀喇昆仑公路像一条玉带，沿着盖孜河在盖孜  峡谷中穿梭着，眼前的景色又变成了绵延不绝的荒山雪岭。正被荒山雪岭弄得有点审美疲劳的我们，被前面突然  出现的美丽湖泊给重新打起了精神。这个湖泊就是【布伦口白沙湖】体表面附着的白沙经过了数万年风化，在帕  米尔高原洁静的阳光下，闪耀着金属般的光泽。湖水在天空、白沙和雪山的综合作用下呈现出一种别样的蓝，深  邃的蓝，非常迷人。乘车前往帕米尔高原上的【卡拉库里湖】位于“冰川之父”慕士塔格峰脚下，随着天气变幻  莫测，湖水时而碧绿柔美，时而黑褐深沉，时而银灰、湛蓝、橘红   倒映着帕米尔的地标之一——慕士塔格峰，雄伟中又带着一丝柔美静朗。 面对纯净雪山，平静心绪，回归自然，随后乘车返回酒店入住。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喀什-香妃园-送火车(巴士)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早餐后去参观【香妃园】这是一座典型的伊斯兰古建筑群，也是伊斯兰教圣裔的陵墓，更有着香妃的故事，传 说埋葬在这里的霍加后裔中，有一个叫伊帕尔汗的维吾尔族女子，是乾隆皇帝的爱妃，由于她身上有一股常有的沙枣花香，人们便称她为“香妃”。香妃死后由其嫂苏德香将其尸体护送回喀什，并葬于阿帕霍加墓内，因而人们又将这座陵墓称做“香妃墓”。现在的香妃园将文化与娱乐相结合，是到喀什必打卡之地，相信一定会带给你别样的记忆。而后车辆前往和田。，抵达后参观【艾提尕尔清真寺】（外观），这里原是征服中亚的阿拉伯大将屈底波?伊本?穆斯林留下的伊斯兰教传教士的墓地。明正统(1436～1449)年间喀什噶尔统治者沙克色孜?米尔扎死后葬于 此，其后裔建造了一座小清真寺，即艾提尕尔清真寺之前身。这座规模宏大的伊斯兰教建筑物始建于1442年， 后另经重修扩建，始具今貌。艾提尕尔，意为节日礼拜场所。为中国最大的清真寺。艾提尕大清真寺不仅是新疆  地区宗教活动的重要场所，在古代还是传播伊斯兰文化和培养人才的重要学府，天山南北以致中亚地区许多教阶  较高的伊斯兰教神职人员和学者都从这里毕业，其他还有更多的有影响的诗人、文学家、史学家和翻译家早年也  在此受过严格的学业培训。建国后，寺内一些德高望重的爱国守法宗教人士，还被各界人士推举为人民代表和政  协委员，同时又埋头著书立说，为新疆的历史与宗教研究贡献力量。也是重点文物保护单位。不仅是喀什重要的  宗教地，也是著名的观光景点。观看开始古城开城仪式，自由活动。指定时间送火车，前往吐鲁番，夜宿火车。</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吐鲁番-坎儿井-火焰山-吐鲁番/乌鲁木齐(巴士)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接火车，参观“中国古代三大工程之一”【坎儿井景区】。坎儿井重现了交河驿千年历史脉络，主要观光景点包括交河驿景观城、观光烽燧、交河驿展陈艺术馆、马帮、坎儿井源地上地下观光区、世界大晾房等。坎尔井在高山雪水潜流处，寻其水源，在一定间隔打一深浅不等的竖井，然后再依地势高下在井底修通暗渠，沟通各井，引水下流。地下管道的出水口与地面管道相连接，把地下水引至地面灌溉桑田。正是因为有了这独特的地下水利工程——坎儿井，把地下水引向地面，灌溉盆地数十万亩良田，才孕育了吐鲁番各族人民，是使火洲变绿洲的功臣。乘车前往游览西游记中记载的“百里火山，寸草不生”的火焰山地质公园【大火焰山景区】古称“赤石山”，位于吐鲁番盆地的北缘，古丝绸之路北道。呈东西走向。火焰山，维吾尔语称“克孜勒塔格”，意为“红山”，唐人其炎热曾名为“火山”。     山长100多公里，最宽处达10公里，海拔500米左右，主峰海拔831.7米。火焰山上童山秃岭，寸草不生，飞鸟匿踪。每当盛夏，红日当空，赤褐色的山体在烈日照射下，砂岩灼灼闪光，炽热气流翻滚上升，就像烈焰熊熊，火舌撩天，故又名火焰山。之后前往闻名遐尔的“清凉世界”【葡萄庄园】（赠送景点不去不退）这里有浓郁的维吾尔族风情，夏季葡萄架连成片。后前往当地的维吾尔族人家做客，欣赏原生态的维吾尔族农民的舞蹈，体验维吾尔族人家民风民俗。根据乘客返程时间送团，回到温馨的家。撇下一路风尘和辛劳，带着对新疆的美好印象，指定时间送火车，乘火车返回温馨的家，茶余饭后给亲朋好友讲述在那遥远的地方发生的愉快、难忘、物有所值的南北疆之旅的故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乌鲁木齐-昆明(巴士)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根据航班时间返回昆明，结束愉快新疆之旅。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费用包含；儿童：含当地车位、导服，其余产生自理。用车：全程选用国产空调旅游大巴车，让您的旅途更舒适！（保证一人一座，车辆大小根据团队人数而定）。全程首选2+1大巴出行，旺季用车2+1或者2+2车型，不可指定！住宿标准：全程13晚网评3钻酒店、2晚景区酒店；边疆地区宾馆条件有限，酒店设施与地区有较大差距，所以请勿以城市人心态衡量（产生单房请补单房差或房内加床）。用餐标准：14早30正（含升级10顿特色餐、烤全羊、九碗三行子、图瓦人家宴、特色大盘鸡、冷水鱼宴、火洲第一鸡、罗布烤鱼、喀什特色鸽子汤、手抓饭、特色拌面）（酒店早餐，正餐为团餐，餐标40元/人）当地饮食与游客饮食习惯差异较大，餐饮条件有限，尽请游客谅解并可自备些零食（方便面、榨菜等）因团队选择为团队桌餐，如游客不用餐，餐费一律不退，请见谅解费用不含：1.不含单房差2、行程加点项目及个人消费，骑马、电瓶车、漂流、表演和由于铁道部门或航空部门天气等不可抗力的因素造成的飞机晚点或取消所导致的额外费用，导游推荐自费等等。</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业亚琼</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胡绍江</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2026/7/15 18:52:11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