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杨金碧</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杨金碧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ZLY19TR250908B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千回西域 ·超级南北疆双卧 19 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1、洪章荣</w:t>
            </w:r>
          </w:p>
        </w:tc>
        <w:tc>
          <w:tcPr>
            <w:tcW w:w="2310" w:type="dxa"/>
            <w:vAlign w:val="center"/>
            <w:gridSpan w:val="2"/>
          </w:tcPr>
          <w:p>
            <w:pPr/>
            <w:r>
              <w:rPr>
                <w:lang w:val="zh-CN"/>
                <w:rFonts w:ascii="Times New Roman" w:hAnsi="Times New Roman" w:cs="Times New Roman"/>
                <w:sz w:val="20"/>
                <w:szCs w:val="20"/>
                <w:color w:val="000000"/>
              </w:rPr>
              <w:t>530103195609292914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2、严静莹</w:t>
            </w:r>
          </w:p>
        </w:tc>
        <w:tc>
          <w:tcPr>
            <w:tcW w:w="2310" w:type="dxa"/>
            <w:vAlign w:val="center"/>
            <w:gridSpan w:val="2"/>
          </w:tcPr>
          <w:p>
            <w:pPr/>
            <w:r>
              <w:rPr>
                <w:lang w:val="zh-CN"/>
                <w:rFonts w:ascii="Times New Roman" w:hAnsi="Times New Roman" w:cs="Times New Roman"/>
                <w:sz w:val="20"/>
                <w:szCs w:val="20"/>
                <w:color w:val="000000"/>
              </w:rPr>
              <w:t>530103195810162564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3、李玉芬</w:t>
            </w:r>
          </w:p>
        </w:tc>
        <w:tc>
          <w:tcPr>
            <w:tcW w:w="2310" w:type="dxa"/>
            <w:vAlign w:val="center"/>
            <w:gridSpan w:val="2"/>
          </w:tcPr>
          <w:p>
            <w:pPr/>
            <w:r>
              <w:rPr>
                <w:lang w:val="zh-CN"/>
                <w:rFonts w:ascii="Times New Roman" w:hAnsi="Times New Roman" w:cs="Times New Roman"/>
                <w:sz w:val="20"/>
                <w:szCs w:val="20"/>
                <w:color w:val="000000"/>
              </w:rPr>
              <w:t>53010319580211292X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6080.00</w:t>
            </w:r>
          </w:p>
        </w:tc>
        <w:tc>
          <w:tcPr>
            <w:tcW w:w="2310" w:type="dxa"/>
          </w:tcPr>
          <w:p>
            <w:pPr/>
            <w:r>
              <w:rPr>
                <w:lang w:val="zh-CN"/>
                <w:rFonts w:ascii="Times New Roman" w:hAnsi="Times New Roman" w:cs="Times New Roman"/>
                <w:sz w:val="20"/>
                <w:szCs w:val="20"/>
                <w:color w:val="000000"/>
              </w:rPr>
              <w:t>18240.00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总金额：壹万捌仟贰佰肆拾元整</w:t>
            </w:r>
          </w:p>
        </w:tc>
        <w:tc>
          <w:tcPr>
            <w:tcW w:w="2310" w:type="dxa"/>
            <w:textDirection w:val="right"/>
            <w:gridSpan w:val="3"/>
          </w:tcPr>
          <w:p>
            <w:pPr/>
            <w:r>
              <w:rPr>
                <w:lang w:val="zh-CN"/>
                <w:rFonts w:ascii="Times New Roman" w:hAnsi="Times New Roman" w:cs="Times New Roman"/>
                <w:b/>
                <w:color w:val="FF0000"/>
              </w:rPr>
              <w:t>18240.00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昆明前往新疆(火车)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指定时间乘火车出发前往“歌舞之乡·瓜果之乡·黄金玉石之邦”新疆维吾尔自治区，俗话说“没到过新疆之大不 知中国之大 ，没见过新疆之美不知中国之美” ，广博的新疆自治区占地面积有中国的六分之一。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火车途中，一路欣赏美景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乌鲁木齐/吐鲁番-富蕴/可可托海镇(巴士)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早接团，后前往【可可托海】，可可托海不是海，是【额尔齐斯大峡谷】美丽的丛林，哈萨克语的意思为"  绿色的丛林"，蒙古语，意为 "蓝色的河湾 "。可可托海神钟山景区里面奇峰怪林无数，瀑布飞流直下三千尺，温泉 水滑洗凝脂 … …然而最不容错过的是那一个个与爱情有关的元素。进入景区，你会发现自己完全置身在白桦林的海 洋。 白桦林游览区素以“浪漫情人岛”著称，树林内小桥流水，树影婆娑，形态万千。夏天的白桦给人清新的凉   爽，如果是秋天，那就是醉人的金黄。途中车上观看【可可苏里湿地】，可可苏里湿地，又称野鸭湖，湖面面积   2677亩，平均水深2米，湖中有大小浮岛20多个，水生植物丰富。芦苇浮在水面上，随风漂游，风一场景一场，湖面景色随芦苇的变动而变化。每年夏秋季节，成千上万的野鸭、水鸡、红雁云集在此繁衍生息。野鸭湖既 有西湖的精致秀美，又有白洋淀的苇荡迷宫 ，一派“沙鸥翔集”、 “鱼翔浅底”的水乡泽国美景。【温馨提示】1.请务必携带身份证原件。2.新疆与内地时差 2 小时，新疆作息参考时间： 9:30-10:00 上班，14:00 午饭，20:00 晚饭。 3.新疆4.5.6.7.8.9.10 月份天气不稳定，气候有明显变化，温差较大；一旦遇到下雨天，温度骤降；出游之前请您提前 准备厚衣物（厚毛衣、羽绒服、冲锋衣） ，以防感冒。4.司机或导游可根据实际情况在不减少行程和不影响观赏性情况下对浏览顺序进行调整；请谅解！? 新疆是一个   少数民族众多的地区，尊重地方的民族习惯是我们每个人都必须要做到的。 因此要求您在新疆旅游途中一定要认 真听从导游的讲解，不但能够让您了解到和少数民族交流的注意事项，而且对于增长知识也有一个很大的帮助！ 游览过程中注意安全，保管好自己的随身财物。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早餐：含；午餐：含；晚餐：含；住宿：富蕴/可可托海镇</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富蕴/可可托海镇—喀纳斯—贾登峪(巴士)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早餐后乘车赴【喀纳斯湖】，沿途欣赏阿勒泰大草原、 卧龙湾、月亮湾、神仙湾、 鸭泽湖、原始白桦林等自 然风光，中午左右到达贾登峪，换乘景区区间车，喀纳斯湖具北国风光之雄浑，又具江南山水之娇秀，加之这里还有“云海佛光 ”、“变色湖 ”、“浮木长堤 ”、“湖怪”等胜景、绝景怎能不称是西域之佳景、北面是白雪皑 皑高耸如云的友谊峰。湖周重峦叠嶂，山林尤如画屏。不同的植物群落层次分明，色彩各异。 喀纳斯湖景色，冰  川、草原、 山林、湖泊、蓝天白云交相辉映，犹如置身于亦真亦幻的童话世界中。游玩结束后前往餐厅享用晚餐，晚餐后抵达酒店由导游安排办理入住手续，手续办理完成后游客入住酒店， 当天行程圆满结束！【温馨提示】? 美景很美，提前多给照相机充电，爱拍照的你，别忘了多拍些靓影，带上保温杯，记住多喝点热水。1》 旺季喀纳斯排队时间较长，请提前做好心理准备。2》景区内条件有限，消费价格较贵，当天用餐条件非常有限，请做好心理准备。3》 山上昼夜温差大，注意添衣物，即使夏天也应准备保暖外套。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贾登峪-禾木-五彩滩-乌尔禾(巴士)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早起享用酒店早餐。餐后出发乘车前往中国十大最美乡村之一“禾木村 ”。 抵达【禾木景区】 抵达禾木后 首先享用午餐（用餐时间 1小时左右）置身禾木村，你一定会怀疑自己是否来到了传说中霍比特人的家园—— 夏尔国。点落于狭长山谷中的座座木屋炊烟袅袅，阳光愉快地洒在山坡金色的白桦林上，牛羊在山下悠闲自得 地埋头吃草，村旁流淌的蓝色禾木河水边。禾木村是一个被白桦树，雪山和禾木河流包围的美丽村庄，自然风 光原始，人迹罕至，在禾木河边摄影拍照，徒步沿栈道赴观景台观禾木村风貌，仿佛置身世外，享受被国内摄 影爱好者誉为“人间仙境 ”禾木。河从村边流淌而过，在树林中转了一个弯，继续向西奔流，汇入布尔津河。 游览结束后乘车前往【五彩滩景区】，五彩滩一河两岸，南北各异，是国家4A级景区，我国唯一的一条注入北 冰洋的河流――额尔齐斯河穿其而过 。 五彩滩惊艳的夕阳在等候着您的光临 。 额尔齐斯河静静地流淌，金秋时 节，河畔的白桦林镶金烁银，让人流连忘返。后游览结束后前往乌尔禾安排酒店入住休息。【温馨提示】? 当天坐车时间比较长，导游会介绍新疆当地的民风民俗，以及当地生活的习惯等等，大家可以认真倾听，多多 了解祖国的大西北，同时做好长途跋涉的乘车思想准备、 自备晕车贴和其他晕车药。 自备电影、歌曲以消遣。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早餐：含；午餐：含；晚餐：含；住宿：乌尔禾/和什托尔盖</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乌尔禾-魔鬼城-乌市/昌吉(巴士)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早起享用酒店早餐，餐后出发乘车前往参观【世界魔鬼城景区】 ：欣赏大自然鬼斧神工的杰作—雅丹地 貌，远眺风城，就像中世纪欧洲的一座大城堡 。 大大小小的城堡林立，高高低低参差错落 。 在起伏的山坡顶 上，布满血红、湛蓝、洁白、橙黄的各色石子，宛如魔女遗珠，更增添了几许神秘色彩，长期风蚀而形成的规 模宏大气势雄伟壮观风蚀奇特的自然景观。参观结束后前往克拉玛依白碱滩区享用午餐。后前往乌鲁木齐或昌 吉入住酒店！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乌市/昌吉-和田玉博物馆-天池-乌市/昌吉(巴士)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早餐后前往参观【和田玉博物馆】；乘车前往“人间瑶池 ”-【天山天池风景区】，传说这里是西王母和周 穆王瑶池相会，把酒言欢、互诉衷肠的爱情圣地。天山天池山天池风景区以天池为中心，包括天池上下4个完整 的山地垂直自然景观带，总面积380.69平方公里。天池湖面呈半月形，长3400米，最宽处约1500米，面积4.9 平方公里，最深处约105米。湖水清澈，晶莹如玉。 四周群山环抱，绿草如茵，野花似锦，有“天山明珠 ”盛 誉。挺拔、苍翠的云杉、塔松，漫山遍岭，遮天蔽日。游览结束后返回乌市安排酒店入住休息。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乌市/昌吉-和田玉加工厂-驼绒文化馆-精河/博乐(巴士)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早餐后前往参观【和田玉加工厂】；新疆的和田玉是中国最著名的玉石。古代上至帝王将相，下至黎民百 姓都热烈追捧。几千年来，人们崇玉、爱玉、 赏玉、玩玉、藏玉，人们对玉怀着一种特殊的情感，无论放在哪 里，都会散发出巨大的魅力，之后参观【大漠花语驼绒馆】 -以原生态、绿色环保、尊贵稀缺、高寒驼绒有限资 源研发高端系列驼绒产品为主 。驼绒制品具有轻 、 柔 、 暖的特点，因其柔软 、质轻 、稀有而被纤维专家称为 “天然蛋白质纤维”和“软黄金” 已经成为一种重要的出口物资，后前往精河/博乐安排酒店入住休息。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早餐：含；午餐：含；晚餐：含；住宿：精河/博乐</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精河/博乐-赛里木湖-薰衣草庄园-那拉提镇(巴士)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早起餐后出发前往奇沟飞桥果子沟 ，【果子沟大桥】 是一条北上赛里木湖，南下伊犁河谷的著名峡谷孔 道，它宜人的风景被誉为“伊犁第一景 ”、“ 奇绝仙境”，车览 [亚洲最大跨度的跨山斜拉桥]（ 由于交通原因 不能停车）。后乘车赴素有“花城、塞外江南 ”之称的伊宁市，沿途欣赏塞外风光，抵水草丰美，风景如画的 【赛里木湖】 它像一颗璀璨的蓝宝石高悬于西天山之间的断陷盆中，湖中群山环绕，天水相映，春夏季节，湖 畔广阔的草地上，牧草如茵、黄花遍地、牛羊如云、牧歌悠悠、毡房点点、构成一幅充满诗情画意的古丝路画卷，可以使人们充分领略回归自然的浪漫情怀与塞外独特的民族文化，赛湖长期以来还流传着湖怪 、湖心风 洞、旋涡与湖底磁场等传说，这给美丽的赛里木湖又蒙上了一层极富想象力的神秘面纱。途经伊犁特色产业【薰 衣草庄园】，游览因其浪漫的色彩和芬芳的花穗，素有“芳香药草之后”美誉的薰衣草，后入住酒店。温馨提示：1》薰衣草一般在六月上旬至八月上旬期间陆续开放 ，花期受当地气候和地势等影响会有差别，故每个团期看到花 开的情况有所不同，组织方无法提前预知盛花期，望大家以平常心看待。2》赛里木湖景区首道区间车为导游购买区间车票后团队大巴驶入景区内。3》赛里木湖景区内有游船等景区内娱乐体验项目，自愿自理。? 那拉提景区内有骑马/雪莲谷等景区内娱乐体验项目，自愿自理。1、草原附近气温较低，建议游玩前备好御寒衣物。2、进入景区之前，建议备好一些干粮和饮用水，以便补充体力。3、到那拉提旅游，必须要带上相机，那拉提的美景不断，随手按下快门，都是最美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那拉提草原-独库公路-巴音布鲁克-巴音镇(巴士)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早餐后前往游览【那拉提大草原】 ,  沿途欣赏伊犁河谷风光，伊犁河，巩乃斯河风光，一路的高山草原风 光。那拉提草原被称为“空中草原”，是世界四大河谷草原之一。那拉提是准葛尔蒙古语，意为“最先见到太阳 的地方”,这里山峦起伏，绿草如茵，既有草原的辽阔，又有溪水的柔美；既有群山的的俊秀，又有松林如涛的气 势。她以特有的原始的自然风貌，向世人展示天山深处一道宛如立体画卷般的风景长廊。乘车穿越【独库公路中 段】，横亘崇山峻岭，穿越深山峡谷，连接了众多少数民族聚居区。 它的贯通，使得南北疆路程由原来的1000多 公里缩短了近一半，堪称是中国公路建设史上的一座丰碑。如画如屏层峦叠翠，一步一景麦田云杉，草原雪山、 敖包和牛羊群如此美景也赋予了这里“百里画廊 ”的美称。沿途植被茂密的天山、浩瀚的草原和美丽的游牧风 情，途中蓝天白云侧身为伴，一路前行，翻越天山腹地，一路上风景不停地变换，从森林草原，到高山草甸，再 到寸草不生；高天流云，群峰之雪常年不化,环形公路前后蜿蜒盘旋，如一条卧龙矗立在云中之巅换乘景区区间车 进入【巴音布鲁克草原景区】，是中国第二大草原，仅次于内蒙古额尔多斯草原。 巴音布鲁克蒙古语意为 "富饶 的泉水 "，草原地势平坦，水草丰盛，是典型的禾草草甸草原，也是新疆最重要的畜牧业基地之一。 巴音布鲁克 草原通天河共有大小13处泉水，7个湖泊，以及还有20条河流。参观我国唯一以天鹅为保护对象的【天鹅湖保护 区】，是天鹅、灰鹤等珍贵飞禽的生息乐园，蜿蜒在草原上的开都河更素有【九曲十八弯】 的美称，在我国四大 名著之一的《西游记》 中，开都河还有一个脍炙人口的名字——通天河，传说唐僧取经的“晒经岛”就在和静县 境内，充满神秘气息，后前往入住酒店！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巴音-独库公路-天山神秘大峡谷-库车(巴士)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早餐后乘车沿独【独库公路南段】 一路向南，翻越险要的天山山脉，你会发现刚才还是“火焰地带 ”，此刻 已是山清水秀，在天山深处有两个高山湖泊如两块翡翠镶嵌在雪峰环绕的半山腰，被称为南天池的【大小龙池】 大、小龙池以湖光山色、秀丽山水享有盛名。夏季来临，细雨绵绵，山坡上青翠的云衫绿草，在雪峰的辉映下层层叠叠，使人心旷神怡，流连忘返。后乘车前往游览当今中国十大最美峡谷的【天山神秘大峡谷】，庞大的红色 山体群形成于距今 1.4亿年前的中生代的白垩纪,经亿万年的风剥雨蚀,洪流冲刷,远看如诗如画，近瞧若人似物，神 韵万端。尤以谷口处的三座山体(乃头山、丽人山、佛面山)最为壮观。特别在夕阳斜射,朝霞映山,极目远眺,色艳红 天。大有不是火焰山,胜似火焰山之奇感，是古丝绸之路黄金旅游线上新增的一颗璀璨的明珠。是各位摄影爱好者 必到的打卡地，也是研究地质构造、地壳运动绝好的题材。后前往库车酒店入住！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库车-库车王府-克孜尔千佛洞-阿拉尔(巴士)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早餐后，乘车前往游览【库车王府】 “库车王府”位于新疆库车市城区，是1759年清朝乾隆皇帝为表彰当地 维吾尔族首领鄂对协助平定大小和卓叛乱的功绩，专门派遣内地汉族工匠建造而成。库车王府建筑面积50000多平 方米，融维吾尔族建筑风格、 中原建筑风格、俄罗斯建筑风格为一体。踏进库车王府，就能听见近200年历史的回 声，缅怀到王公家族史的风范，体验到他们维护祖国统一，加强民族团结品德气节的主流。后前往【克孜尔千佛 洞】 是最西的大型石窟群，始凿于公元三世纪（东汉末年） ，五－七世纪为最盛期，至八世纪末逐渐停凿，延续 时间之长在世界各国也是绝无仅有的。克孜尔石窟和敦煌莫高窟同享中国“ 四大石窟 ”之美誉。但是克孜尔石窟 是全国开凿最早的石窟 ， 始建于公元3世纪，比莫高窟还要早。现存已编号的洞窟236个，其中窟形完整的135 个，尚有壁画的80个，壁画总面积1万余平方米。其风格独特之窟形和壁画，均可代表龟兹文化的水平，有很高 的研究价值。 1961年列为全国第一批重点文物保护单位。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早餐：含；午餐：含；晚餐：含；住宿：阿拉尔</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阿拉尔-359 旅-和田夜市-和田(巴士)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早餐后，乘车前往游览为纪念“西北边陲戈壁荒滩上，发扬南泥湾精神，开荒大生产”【359旅屯垦纪念馆】（周一闭馆）博物馆占地11000平方米，设八个展厅；其展陈内容以英雄的红二方面军和八路军一二O师三五 九旅革命史、新疆生产建设兵团的建设发展史为主线，通过实物、 图片、声光电多媒体、浮雕、雕塑场景等形式，详实、全面地展陈了这支部队从井冈山红军时期，到南泥湾边生产、边战斗，再到解放大西北，部队官兵在 天山南北就地转业，开荒大生产，以南泥湾精神为动力，推进各项事业蓬勃发展，四个文明建设取得辉煌成就，农业现代化建设领跑全国农业发展等方面内容；既给人回归历史的震撼，又让人了解兵团艰苦奋斗留下深刻感受，不禁对兵团精神肃然起敬。乘车穿越荒无人烟的沙漠公路（因穿行沙漠公路行程时间较长，建议客人安排一   些零食/面包/牛奶等） -被称为“死亡之海”的塔克拉玛干沙漠是中国最大的沙漠、世界第十大沙漠，同时也是仅  次于阿拉伯半岛的鲁 卜哈利沙漠的世界第二大流动沙漠，被评为“最神秘、最具有诱惑力”的【塔克拉玛干大沙    漠】（塔克拉玛干沙漠被评为中国五个最美的沙漠之一）途中安排拍照点/观光点，客人下车自由活动，可自由深  入塔克拉玛干大沙漠腹地，抵达之后可自行前往【和田夜市】（市区内） ，玉泉河公园南端的和田夜市人群熙熙   攘攘，红柳羊肉串、酸奶粽子、玫瑰烤馕、炭火烤鸽子 … …各种勾人味蕾的特色小吃令人目不暇接。和田夜市由来已 久，晚上逛夜市已成为和田人的一种生活方式。夜市里的大多数商户都是和田特色美食的传承人，这里最能体现和田人的热情好客，彰显和田的人文性格，夜市已经成为文化和旅游的一张名片，是来和田必到的“打卡地”。入住 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早餐：含；午餐：含；晚餐：含；住宿：和田</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和田-叶尔羌汉宫-喀什古城-喀什(巴士)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早餐后沿玉龙喀什河一路前行，玉龙喀什河是新疆和田地区的重要河流，发源于昆仑山慕士塔格峰西侧冰川，全长513公里，因盛产和田玉（ 白玉）闻名于世，维语意为'白玉之河'。当前因生态保护政策禁止采挖玉石， 政府加强河道管理。【叶尔羌汉宫】 一座历经沧桑却依旧风采不减的古建筑静静矗立，它就是闻名遐迩的莎车叶 尔羌汗王宫。这座王宫不仅是中国西部边陲的历史见证，更是丝绸之路文化交流的重要标志，承载着深厚的历史  文化价值。王宫的建筑风格独特，融合了汉族、蒙古族以及中亚民族的建筑艺术，展现出多元文化的交融与碰撞。 宫殿的屋顶采用了典型的汉族歇山顶，而墙壁上的装饰则带有明显的伊斯兰艺术痕迹，这种独特的混搭风格  在中国古代建筑中极为罕见。 除了王宫本身，周边的阿曼尼莎汗纪念陵也是不容错过的景点。这座陵墓与清真寺  相连，陵高22米，庄严肃穆，是伊斯兰建筑艺术的杰出代表。 陵墓内部的“木卡姆”十二套曲名镶嵌在墙上，不  仅是对音乐艺术的纪念，也是对历史人物的缅怀。乘车前往喀什市区唯一保存的古老民居集中地【喀什古城】 ， 观看开城仪式。 “不到喀什就不算到了新疆，不到古城就不算到喀什” 喀什老城是中国唯一的以伊斯兰文化为特  色的  迷宫式城市街区，历经2000多年的风霜雨雪，被誉为“最后的西域，活着的化石”。走进老城，就穿越了 时光。丝路驼铃声声，赋予生土墙间每一寸凸起与凹陷历史的轻喃，多元文化涂抹出艳丽的门框色彩与雕花墙围。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喀什-白沙湖-喀拉库勒湖-喀什(巴士)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早餐后，乘车从喀什出发沿着 314国道可欣赏维吾尔族农家田园风光，市井文化，进入峡谷时，可看到山体  一派暗红而后逐渐变得苍黑的盖孜大峡谷，随后可远眺到有南疆火焰山之称的奥依塔克红山。驱车前往白沙山白   沙河，途中过盖孜检查站，后抵达今日第一个目的地，素有流沙河之称的【白沙河】及鬼斧神工的布伦口【白沙   山】，可在此摄影拍照赏景。行进在海拔三千多米的盖孜峡谷中。 喀喇昆仑公路像一条玉带，沿着盖孜河在盖孜   峡谷中穿梭着，眼前的景色又变成了绵延不绝的荒山雪岭。正被荒山雪岭弄得有点审美疲劳的我们，被前面突然   出现的美丽湖泊给重新打起了精神。这个湖泊就是【布伦口白沙湖】体表面附着的白沙经过了数万年风化，在帕   米尔高原洁静的阳光下，闪耀着金属般的光泽。湖水在天空、 白沙和雪山的综合作用下呈现出一种别样的蓝，深   邃的蓝，非常迷人。乘车前往帕米尔高原上的【卡拉库里湖】位于“冰川之父”慕士塔格峰脚下，随着天气变幻   莫测，湖水时而碧绿柔美，时而黑褐深沉，时而银灰、湛蓝、橘红      倒映着帕米尔的地标之一——慕士塔格峰、雄伟中又带着一丝柔美静朗。 面对纯净雪山，平静心绪，回归自然，随后乘车返回酒店入住。温馨提示：? 卡湖海拔较高，请缓慢行走，以防高原反应；卡湖天气冷，请带上厚外套御寒；赴卡湖需要办边防通行证，请 带好身份证；喀什地区日落时间较晚，请注意调整作息时间；? 游览结束后前往喀什酒店入住休息。（本天高原活动心脑血管疾病及身体不佳者谨慎前往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喀什-香妃园-送火车(巴士)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早餐后去参观【香妃园】这是一座典型的伊斯兰古建筑群，也是伊斯兰教圣裔的陵墓，更有着香妃的故事，传  说埋葬在这里的霍加后裔中，有一个叫伊帕尔汗的维吾尔族女子，是乾隆皇帝的爱妃，由于她身上有一股常有的沙 枣花香，人们便称她为“香妃”。香妃死后由其嫂苏德香将其尸体护送回喀什，并葬于阿帕霍加墓内，因而人们又 将这座陵墓称做“香妃墓”。现在的香妃园将文化与娱乐相结合，是到喀什必打卡之地，相信一定会带给你别样的 记忆。而后车辆前往和田。，抵达后参观【艾提尕尔清真寺】（外观） ，这里原是征服中亚的阿拉伯大将屈底波? 伊本?穆斯林留下的伊斯兰教传教士的墓地。明正统(1436～1449)年间喀什噶尔统治者沙克色孜?米尔扎死后葬于  此，其后裔建造了一座小清真寺，即艾提尕尔清真寺之前身。这座规模宏大的伊斯兰教建筑物始建于 1442年 ，  后另经重修扩建，始具今貌。艾提尕尔，意为节日礼拜场所。为中国最大的清真寺。艾提尕大清真寺不仅是新疆   地区宗教活动的重要场所，在古代还是传播伊斯兰文化和培养人才的重要学府，天山南北以致中亚地区许多教阶   较高的伊斯兰教神职人员和学者都从这里毕业，其他还有更多的有影响的诗人、文学家、史学家和翻译家早年也   在此受过严格的学业培训。建国后，寺内一些德高望重的爱国守法宗教人士，还被各界人士推举为人民代表和政   协委员，同时又埋头著书立说，为新疆的历史与宗教研究贡献力量。也是重点文物保护单位。不仅是喀什重要的   宗教地，也是著名的观光景点。观看开始古城开城仪式，自由活动。指定时间送火车，前往吐鲁番，夜宿火车。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吐鲁番-坎儿井-火焰山-送火车(巴士)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早接火车，参观“ 中国古代三大工程之一 ”【坎儿井景区】 。坎儿井重现了交河驿千年历史脉络，主要观光景 点包括交河驿景观城、观光烽燧、交河驿展陈艺术馆、马帮、坎儿井源地上地下观光区、世界大晾房等。坎尔井在 高山雪水潜流处，寻其水源，在一定间隔打一深浅不等的竖井，然后再依地势高下在井底修通暗渠，沟通各井，引 水下流。地下管道的出水口与地面管道相连接，把地下水引至地面灌溉桑田。正是因为有了这独特的地下水利工 程——坎儿井，把地下水引向地面，灌溉盆地数十万亩良田，才孕育了吐鲁番各族人民，是使火洲变绿洲的功臣。 乘车前往游览西游记中记载的“百里火山，寸草不生”的火焰山地质公园【大火焰山景区】古称“赤石山 ”，位于 吐鲁番盆地的北缘，古丝绸之路北道。 呈东西走向。火焰山，维吾尔语称“克孜勒塔格”，意为“红山”，唐人以其炎热曾名为“火山”。        山长 100多公里，最宽处达 10公里，海拔500米左右，主峰海拔831.7米。火焰 山上童山秃岭，寸草不生，飞鸟匿踪。每当盛夏，红日当空，赤褐色的山体在烈日照射下，砂岩灼灼闪光，炽热气 流翻滚上升，就像烈焰熊熊，火舌撩天，故又名火焰山。之后前往闻名遐尔的“清凉世界 ”【葡萄庄园】（赠送景 点不去不退）这里有浓郁的维吾尔族风情，夏季葡萄架连成片。后前往当地的维吾尔族人家做客，欣赏原生态的维 吾尔族农民的舞蹈，体验维吾尔族人家民风民俗。根据乘客返程时间送团，回到温馨的家。撇下一路风尘和辛劳， 带着对新疆的美好印象，指定时间送火车，乘火车返回温馨的家，茶余饭后给亲朋好友讲述在那遥远的地方发生的 愉快、难忘、物有所值的南北疆之旅的故事。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抵达昆明(巴士)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火车途中返回昆明，结束愉快新疆之旅。温馨提示? 请提前整理好随身携带的行李、贵重物品及有效身份证件原件，以免遗漏，耽误乘车。? 针对我们的精心安排的行程和导游的服务，请留下宝贵的意见，签好意见单，不受理因虚假填写或不填意见书 而产生的后续争议和投诉，感谢各位贵宾对我们工作的支持和理解，我们会不断的完善自我，提供更优质的服 务，如果您对这次新疆之行感到满意，请介绍给您的亲朋好友，我们热烈欢迎您再次来到大美新疆，希望您一路 平安，最真挚的祝福送给您！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餐：14早30正（含升级10顿特色餐、烤全羊、九碗三行子、图瓦人家宴、特色大盘鸡、冷水鱼宴、火洲第一鸡、罗布烤鱼、喀什特色鸽子汤、手抓饭、特色拌面）（酒店早餐，正餐为团餐，餐标40元/人）当地饮食与游客饮食习惯差异较大，餐饮条件有限，尽请游客谅解并可自备些零食（方便面、榨菜等）因团队选择为团队桌餐，如游客不用餐，餐费一律不退，请见谅住：全程13晚舒适型商务酒店双标间；边疆地区宾馆条件有限，酒店设施与地区有较大差距，所以请勿以城市人心态衡量（产生单房请补单房差或房内加床）。</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杨金碧</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李龙华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2025/8/23 11:26:06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