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全新/何丽娜</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全新/何丽娜</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胡绍江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19988406761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ZLY08FJ250915A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双大院全景山西双飞8日游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32(32大)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1、王兴</w:t>
            </w:r>
          </w:p>
        </w:tc>
        <w:tc>
          <w:tcPr>
            <w:tcW w:w="2310" w:type="dxa"/>
            <w:vAlign w:val="center"/>
            <w:gridSpan w:val="2"/>
          </w:tcPr>
          <w:p>
            <w:pPr/>
            <w:r>
              <w:rPr>
                <w:lang w:val="zh-CN"/>
                <w:rFonts w:ascii="Times New Roman" w:hAnsi="Times New Roman" w:cs="Times New Roman"/>
                <w:sz w:val="20"/>
                <w:szCs w:val="20"/>
                <w:color w:val="000000"/>
              </w:rPr>
              <w:t>532429195703010014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2、王琼珍</w:t>
            </w:r>
          </w:p>
        </w:tc>
        <w:tc>
          <w:tcPr>
            <w:tcW w:w="2310" w:type="dxa"/>
            <w:vAlign w:val="center"/>
            <w:gridSpan w:val="2"/>
          </w:tcPr>
          <w:p>
            <w:pPr/>
            <w:r>
              <w:rPr>
                <w:lang w:val="zh-CN"/>
                <w:rFonts w:ascii="Times New Roman" w:hAnsi="Times New Roman" w:cs="Times New Roman"/>
                <w:sz w:val="20"/>
                <w:szCs w:val="20"/>
                <w:color w:val="000000"/>
              </w:rPr>
              <w:t>532429196311180027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3、高树峰</w:t>
            </w:r>
          </w:p>
        </w:tc>
        <w:tc>
          <w:tcPr>
            <w:tcW w:w="2310" w:type="dxa"/>
            <w:vAlign w:val="center"/>
            <w:gridSpan w:val="2"/>
          </w:tcPr>
          <w:p>
            <w:pPr/>
            <w:r>
              <w:rPr>
                <w:lang w:val="zh-CN"/>
                <w:rFonts w:ascii="Times New Roman" w:hAnsi="Times New Roman" w:cs="Times New Roman"/>
                <w:sz w:val="20"/>
                <w:szCs w:val="20"/>
                <w:color w:val="000000"/>
              </w:rPr>
              <w:t>532429196412160535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4、刘品芳</w:t>
            </w:r>
          </w:p>
        </w:tc>
        <w:tc>
          <w:tcPr>
            <w:tcW w:w="2310" w:type="dxa"/>
            <w:vAlign w:val="center"/>
            <w:gridSpan w:val="2"/>
          </w:tcPr>
          <w:p>
            <w:pPr/>
            <w:r>
              <w:rPr>
                <w:lang w:val="zh-CN"/>
                <w:rFonts w:ascii="Times New Roman" w:hAnsi="Times New Roman" w:cs="Times New Roman"/>
                <w:sz w:val="20"/>
                <w:szCs w:val="20"/>
                <w:color w:val="000000"/>
              </w:rPr>
              <w:t>532429197503131929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5、高树敏</w:t>
            </w:r>
          </w:p>
        </w:tc>
        <w:tc>
          <w:tcPr>
            <w:tcW w:w="2310" w:type="dxa"/>
            <w:vAlign w:val="center"/>
            <w:gridSpan w:val="2"/>
          </w:tcPr>
          <w:p>
            <w:pPr/>
            <w:r>
              <w:rPr>
                <w:lang w:val="zh-CN"/>
                <w:rFonts w:ascii="Times New Roman" w:hAnsi="Times New Roman" w:cs="Times New Roman"/>
                <w:sz w:val="20"/>
                <w:szCs w:val="20"/>
                <w:color w:val="000000"/>
              </w:rPr>
              <w:t>53242919621230053X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6、万玉仙</w:t>
            </w:r>
          </w:p>
        </w:tc>
        <w:tc>
          <w:tcPr>
            <w:tcW w:w="2310" w:type="dxa"/>
            <w:vAlign w:val="center"/>
            <w:gridSpan w:val="2"/>
          </w:tcPr>
          <w:p>
            <w:pPr/>
            <w:r>
              <w:rPr>
                <w:lang w:val="zh-CN"/>
                <w:rFonts w:ascii="Times New Roman" w:hAnsi="Times New Roman" w:cs="Times New Roman"/>
                <w:sz w:val="20"/>
                <w:szCs w:val="20"/>
                <w:color w:val="000000"/>
              </w:rPr>
              <w:t>53242919540801002X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7、刘自友</w:t>
            </w:r>
          </w:p>
        </w:tc>
        <w:tc>
          <w:tcPr>
            <w:tcW w:w="2310" w:type="dxa"/>
            <w:vAlign w:val="center"/>
            <w:gridSpan w:val="2"/>
          </w:tcPr>
          <w:p>
            <w:pPr/>
            <w:r>
              <w:rPr>
                <w:lang w:val="zh-CN"/>
                <w:rFonts w:ascii="Times New Roman" w:hAnsi="Times New Roman" w:cs="Times New Roman"/>
                <w:sz w:val="20"/>
                <w:szCs w:val="20"/>
                <w:color w:val="000000"/>
              </w:rPr>
              <w:t>532429195406160016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8、刘继有</w:t>
            </w:r>
          </w:p>
        </w:tc>
        <w:tc>
          <w:tcPr>
            <w:tcW w:w="2310" w:type="dxa"/>
            <w:vAlign w:val="center"/>
            <w:gridSpan w:val="2"/>
          </w:tcPr>
          <w:p>
            <w:pPr/>
            <w:r>
              <w:rPr>
                <w:lang w:val="zh-CN"/>
                <w:rFonts w:ascii="Times New Roman" w:hAnsi="Times New Roman" w:cs="Times New Roman"/>
                <w:sz w:val="20"/>
                <w:szCs w:val="20"/>
                <w:color w:val="000000"/>
              </w:rPr>
              <w:t>532429196710120013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9、李惠琴</w:t>
            </w:r>
          </w:p>
        </w:tc>
        <w:tc>
          <w:tcPr>
            <w:tcW w:w="2310" w:type="dxa"/>
            <w:vAlign w:val="center"/>
            <w:gridSpan w:val="2"/>
          </w:tcPr>
          <w:p>
            <w:pPr/>
            <w:r>
              <w:rPr>
                <w:lang w:val="zh-CN"/>
                <w:rFonts w:ascii="Times New Roman" w:hAnsi="Times New Roman" w:cs="Times New Roman"/>
                <w:sz w:val="20"/>
                <w:szCs w:val="20"/>
                <w:color w:val="000000"/>
              </w:rPr>
              <w:t>532429197102070061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10、白建芸</w:t>
            </w:r>
          </w:p>
        </w:tc>
        <w:tc>
          <w:tcPr>
            <w:tcW w:w="2310" w:type="dxa"/>
            <w:vAlign w:val="center"/>
            <w:gridSpan w:val="2"/>
          </w:tcPr>
          <w:p>
            <w:pPr/>
            <w:r>
              <w:rPr>
                <w:lang w:val="zh-CN"/>
                <w:rFonts w:ascii="Times New Roman" w:hAnsi="Times New Roman" w:cs="Times New Roman"/>
                <w:sz w:val="20"/>
                <w:szCs w:val="20"/>
                <w:color w:val="000000"/>
              </w:rPr>
              <w:t>53242919631013052X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11、刀成康</w:t>
            </w:r>
          </w:p>
        </w:tc>
        <w:tc>
          <w:tcPr>
            <w:tcW w:w="2310" w:type="dxa"/>
            <w:vAlign w:val="center"/>
            <w:gridSpan w:val="2"/>
          </w:tcPr>
          <w:p>
            <w:pPr/>
            <w:r>
              <w:rPr>
                <w:lang w:val="zh-CN"/>
                <w:rFonts w:ascii="Times New Roman" w:hAnsi="Times New Roman" w:cs="Times New Roman"/>
                <w:sz w:val="20"/>
                <w:szCs w:val="20"/>
                <w:color w:val="000000"/>
              </w:rPr>
              <w:t>53242919621018001X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12、王如琼</w:t>
            </w:r>
          </w:p>
        </w:tc>
        <w:tc>
          <w:tcPr>
            <w:tcW w:w="2310" w:type="dxa"/>
            <w:vAlign w:val="center"/>
            <w:gridSpan w:val="2"/>
          </w:tcPr>
          <w:p>
            <w:pPr/>
            <w:r>
              <w:rPr>
                <w:lang w:val="zh-CN"/>
                <w:rFonts w:ascii="Times New Roman" w:hAnsi="Times New Roman" w:cs="Times New Roman"/>
                <w:sz w:val="20"/>
                <w:szCs w:val="20"/>
                <w:color w:val="000000"/>
              </w:rPr>
              <w:t>532429195812280021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13、吴惠莲</w:t>
            </w:r>
          </w:p>
        </w:tc>
        <w:tc>
          <w:tcPr>
            <w:tcW w:w="2310" w:type="dxa"/>
            <w:vAlign w:val="center"/>
            <w:gridSpan w:val="2"/>
          </w:tcPr>
          <w:p>
            <w:pPr/>
            <w:r>
              <w:rPr>
                <w:lang w:val="zh-CN"/>
                <w:rFonts w:ascii="Times New Roman" w:hAnsi="Times New Roman" w:cs="Times New Roman"/>
                <w:sz w:val="20"/>
                <w:szCs w:val="20"/>
                <w:color w:val="000000"/>
              </w:rPr>
              <w:t>532424196911140940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14、白骏华</w:t>
            </w:r>
          </w:p>
        </w:tc>
        <w:tc>
          <w:tcPr>
            <w:tcW w:w="2310" w:type="dxa"/>
            <w:vAlign w:val="center"/>
            <w:gridSpan w:val="2"/>
          </w:tcPr>
          <w:p>
            <w:pPr/>
            <w:r>
              <w:rPr>
                <w:lang w:val="zh-CN"/>
                <w:rFonts w:ascii="Times New Roman" w:hAnsi="Times New Roman" w:cs="Times New Roman"/>
                <w:sz w:val="20"/>
                <w:szCs w:val="20"/>
                <w:color w:val="000000"/>
              </w:rPr>
              <w:t>532427196410261719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15、孙丽波</w:t>
            </w:r>
          </w:p>
        </w:tc>
        <w:tc>
          <w:tcPr>
            <w:tcW w:w="2310" w:type="dxa"/>
            <w:vAlign w:val="center"/>
            <w:gridSpan w:val="2"/>
          </w:tcPr>
          <w:p>
            <w:pPr/>
            <w:r>
              <w:rPr>
                <w:lang w:val="zh-CN"/>
                <w:rFonts w:ascii="Times New Roman" w:hAnsi="Times New Roman" w:cs="Times New Roman"/>
                <w:sz w:val="20"/>
                <w:szCs w:val="20"/>
                <w:color w:val="000000"/>
              </w:rPr>
              <w:t>532401196909120321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16、曹苏云</w:t>
            </w:r>
          </w:p>
        </w:tc>
        <w:tc>
          <w:tcPr>
            <w:tcW w:w="2310" w:type="dxa"/>
            <w:vAlign w:val="center"/>
            <w:gridSpan w:val="2"/>
          </w:tcPr>
          <w:p>
            <w:pPr/>
            <w:r>
              <w:rPr>
                <w:lang w:val="zh-CN"/>
                <w:rFonts w:ascii="Times New Roman" w:hAnsi="Times New Roman" w:cs="Times New Roman"/>
                <w:sz w:val="20"/>
                <w:szCs w:val="20"/>
                <w:color w:val="000000"/>
              </w:rPr>
              <w:t>532424196704210029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17、李玉存</w:t>
            </w:r>
          </w:p>
        </w:tc>
        <w:tc>
          <w:tcPr>
            <w:tcW w:w="2310" w:type="dxa"/>
            <w:vAlign w:val="center"/>
            <w:gridSpan w:val="2"/>
          </w:tcPr>
          <w:p>
            <w:pPr/>
            <w:r>
              <w:rPr>
                <w:lang w:val="zh-CN"/>
                <w:rFonts w:ascii="Times New Roman" w:hAnsi="Times New Roman" w:cs="Times New Roman"/>
                <w:sz w:val="20"/>
                <w:szCs w:val="20"/>
                <w:color w:val="000000"/>
              </w:rPr>
              <w:t>532426196210061724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18、朱瑞华</w:t>
            </w:r>
          </w:p>
        </w:tc>
        <w:tc>
          <w:tcPr>
            <w:tcW w:w="2310" w:type="dxa"/>
            <w:vAlign w:val="center"/>
            <w:gridSpan w:val="2"/>
          </w:tcPr>
          <w:p>
            <w:pPr/>
            <w:r>
              <w:rPr>
                <w:lang w:val="zh-CN"/>
                <w:rFonts w:ascii="Times New Roman" w:hAnsi="Times New Roman" w:cs="Times New Roman"/>
                <w:sz w:val="20"/>
                <w:szCs w:val="20"/>
                <w:color w:val="000000"/>
              </w:rPr>
              <w:t>532323196208261124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19、王树全</w:t>
            </w:r>
          </w:p>
        </w:tc>
        <w:tc>
          <w:tcPr>
            <w:tcW w:w="2310" w:type="dxa"/>
            <w:vAlign w:val="center"/>
            <w:gridSpan w:val="2"/>
          </w:tcPr>
          <w:p>
            <w:pPr/>
            <w:r>
              <w:rPr>
                <w:lang w:val="zh-CN"/>
                <w:rFonts w:ascii="Times New Roman" w:hAnsi="Times New Roman" w:cs="Times New Roman"/>
                <w:sz w:val="20"/>
                <w:szCs w:val="20"/>
                <w:color w:val="000000"/>
              </w:rPr>
              <w:t>532426196304151712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20、李江宁</w:t>
            </w:r>
          </w:p>
        </w:tc>
        <w:tc>
          <w:tcPr>
            <w:tcW w:w="2310" w:type="dxa"/>
            <w:vAlign w:val="center"/>
            <w:gridSpan w:val="2"/>
          </w:tcPr>
          <w:p>
            <w:pPr/>
            <w:r>
              <w:rPr>
                <w:lang w:val="zh-CN"/>
                <w:rFonts w:ascii="Times New Roman" w:hAnsi="Times New Roman" w:cs="Times New Roman"/>
                <w:sz w:val="20"/>
                <w:szCs w:val="20"/>
                <w:color w:val="000000"/>
              </w:rPr>
              <w:t>532426196410021735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21、张丽珠</w:t>
            </w:r>
          </w:p>
        </w:tc>
        <w:tc>
          <w:tcPr>
            <w:tcW w:w="2310" w:type="dxa"/>
            <w:vAlign w:val="center"/>
            <w:gridSpan w:val="2"/>
          </w:tcPr>
          <w:p>
            <w:pPr/>
            <w:r>
              <w:rPr>
                <w:lang w:val="zh-CN"/>
                <w:rFonts w:ascii="Times New Roman" w:hAnsi="Times New Roman" w:cs="Times New Roman"/>
                <w:sz w:val="20"/>
                <w:szCs w:val="20"/>
                <w:color w:val="000000"/>
              </w:rPr>
              <w:t>532401196310030020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22、莫广义</w:t>
            </w:r>
          </w:p>
        </w:tc>
        <w:tc>
          <w:tcPr>
            <w:tcW w:w="2310" w:type="dxa"/>
            <w:vAlign w:val="center"/>
            <w:gridSpan w:val="2"/>
          </w:tcPr>
          <w:p>
            <w:pPr/>
            <w:r>
              <w:rPr>
                <w:lang w:val="zh-CN"/>
                <w:rFonts w:ascii="Times New Roman" w:hAnsi="Times New Roman" w:cs="Times New Roman"/>
                <w:sz w:val="20"/>
                <w:szCs w:val="20"/>
                <w:color w:val="000000"/>
              </w:rPr>
              <w:t>53240119580709093X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23、饶勤</w:t>
            </w:r>
          </w:p>
        </w:tc>
        <w:tc>
          <w:tcPr>
            <w:tcW w:w="2310" w:type="dxa"/>
            <w:vAlign w:val="center"/>
            <w:gridSpan w:val="2"/>
          </w:tcPr>
          <w:p>
            <w:pPr/>
            <w:r>
              <w:rPr>
                <w:lang w:val="zh-CN"/>
                <w:rFonts w:ascii="Times New Roman" w:hAnsi="Times New Roman" w:cs="Times New Roman"/>
                <w:sz w:val="20"/>
                <w:szCs w:val="20"/>
                <w:color w:val="000000"/>
              </w:rPr>
              <w:t>532401196810300082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24、李琴</w:t>
            </w:r>
          </w:p>
        </w:tc>
        <w:tc>
          <w:tcPr>
            <w:tcW w:w="2310" w:type="dxa"/>
            <w:vAlign w:val="center"/>
            <w:gridSpan w:val="2"/>
          </w:tcPr>
          <w:p>
            <w:pPr/>
            <w:r>
              <w:rPr>
                <w:lang w:val="zh-CN"/>
                <w:rFonts w:ascii="Times New Roman" w:hAnsi="Times New Roman" w:cs="Times New Roman"/>
                <w:sz w:val="20"/>
                <w:szCs w:val="20"/>
                <w:color w:val="000000"/>
              </w:rPr>
              <w:t>532429196309210020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25、毛李娟</w:t>
            </w:r>
          </w:p>
        </w:tc>
        <w:tc>
          <w:tcPr>
            <w:tcW w:w="2310" w:type="dxa"/>
            <w:vAlign w:val="center"/>
            <w:gridSpan w:val="2"/>
          </w:tcPr>
          <w:p>
            <w:pPr/>
            <w:r>
              <w:rPr>
                <w:lang w:val="zh-CN"/>
                <w:rFonts w:ascii="Times New Roman" w:hAnsi="Times New Roman" w:cs="Times New Roman"/>
                <w:sz w:val="20"/>
                <w:szCs w:val="20"/>
                <w:color w:val="000000"/>
              </w:rPr>
              <w:t>53242919650111002X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26、聂媛</w:t>
            </w:r>
          </w:p>
        </w:tc>
        <w:tc>
          <w:tcPr>
            <w:tcW w:w="2310" w:type="dxa"/>
            <w:vAlign w:val="center"/>
            <w:gridSpan w:val="2"/>
          </w:tcPr>
          <w:p>
            <w:pPr/>
            <w:r>
              <w:rPr>
                <w:lang w:val="zh-CN"/>
                <w:rFonts w:ascii="Times New Roman" w:hAnsi="Times New Roman" w:cs="Times New Roman"/>
                <w:sz w:val="20"/>
                <w:szCs w:val="20"/>
                <w:color w:val="000000"/>
              </w:rPr>
              <w:t>530102196503080321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27、赵东丽</w:t>
            </w:r>
          </w:p>
        </w:tc>
        <w:tc>
          <w:tcPr>
            <w:tcW w:w="2310" w:type="dxa"/>
            <w:vAlign w:val="center"/>
            <w:gridSpan w:val="2"/>
          </w:tcPr>
          <w:p>
            <w:pPr/>
            <w:r>
              <w:rPr>
                <w:lang w:val="zh-CN"/>
                <w:rFonts w:ascii="Times New Roman" w:hAnsi="Times New Roman" w:cs="Times New Roman"/>
                <w:sz w:val="20"/>
                <w:szCs w:val="20"/>
                <w:color w:val="000000"/>
              </w:rPr>
              <w:t>53242219661225112X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28、杨桂美</w:t>
            </w:r>
          </w:p>
        </w:tc>
        <w:tc>
          <w:tcPr>
            <w:tcW w:w="2310" w:type="dxa"/>
            <w:vAlign w:val="center"/>
            <w:gridSpan w:val="2"/>
          </w:tcPr>
          <w:p>
            <w:pPr/>
            <w:r>
              <w:rPr>
                <w:lang w:val="zh-CN"/>
                <w:rFonts w:ascii="Times New Roman" w:hAnsi="Times New Roman" w:cs="Times New Roman"/>
                <w:sz w:val="20"/>
                <w:szCs w:val="20"/>
                <w:color w:val="000000"/>
              </w:rPr>
              <w:t>532422197409260025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29、张丽</w:t>
            </w:r>
          </w:p>
        </w:tc>
        <w:tc>
          <w:tcPr>
            <w:tcW w:w="2310" w:type="dxa"/>
            <w:vAlign w:val="center"/>
            <w:gridSpan w:val="2"/>
          </w:tcPr>
          <w:p>
            <w:pPr/>
            <w:r>
              <w:rPr>
                <w:lang w:val="zh-CN"/>
                <w:rFonts w:ascii="Times New Roman" w:hAnsi="Times New Roman" w:cs="Times New Roman"/>
                <w:sz w:val="20"/>
                <w:szCs w:val="20"/>
                <w:color w:val="000000"/>
              </w:rPr>
              <w:t>532422197802201929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30、王秀凤</w:t>
            </w:r>
          </w:p>
        </w:tc>
        <w:tc>
          <w:tcPr>
            <w:tcW w:w="2310" w:type="dxa"/>
            <w:vAlign w:val="center"/>
            <w:gridSpan w:val="2"/>
          </w:tcPr>
          <w:p>
            <w:pPr/>
            <w:r>
              <w:rPr>
                <w:lang w:val="zh-CN"/>
                <w:rFonts w:ascii="Times New Roman" w:hAnsi="Times New Roman" w:cs="Times New Roman"/>
                <w:sz w:val="20"/>
                <w:szCs w:val="20"/>
                <w:color w:val="000000"/>
              </w:rPr>
              <w:t>532422196311171927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31、穆琼芬</w:t>
            </w:r>
          </w:p>
        </w:tc>
        <w:tc>
          <w:tcPr>
            <w:tcW w:w="2310" w:type="dxa"/>
            <w:vAlign w:val="center"/>
            <w:gridSpan w:val="2"/>
          </w:tcPr>
          <w:p>
            <w:pPr/>
            <w:r>
              <w:rPr>
                <w:lang w:val="zh-CN"/>
                <w:rFonts w:ascii="Times New Roman" w:hAnsi="Times New Roman" w:cs="Times New Roman"/>
                <w:sz w:val="20"/>
                <w:szCs w:val="20"/>
                <w:color w:val="000000"/>
              </w:rPr>
              <w:t>532422196410151729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32、刘晓</w:t>
            </w:r>
          </w:p>
        </w:tc>
        <w:tc>
          <w:tcPr>
            <w:tcW w:w="2310" w:type="dxa"/>
            <w:vAlign w:val="center"/>
            <w:gridSpan w:val="2"/>
          </w:tcPr>
          <w:p>
            <w:pPr/>
            <w:r>
              <w:rPr>
                <w:lang w:val="zh-CN"/>
                <w:rFonts w:ascii="Times New Roman" w:hAnsi="Times New Roman" w:cs="Times New Roman"/>
                <w:sz w:val="20"/>
                <w:szCs w:val="20"/>
                <w:color w:val="000000"/>
              </w:rPr>
              <w:t>532422196910200726</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32</w:t>
            </w:r>
          </w:p>
        </w:tc>
        <w:tc>
          <w:tcPr>
            <w:tcW w:w="2310" w:type="dxa"/>
          </w:tcPr>
          <w:p>
            <w:pPr/>
            <w:r>
              <w:rPr>
                <w:lang w:val="zh-CN"/>
                <w:rFonts w:ascii="Times New Roman" w:hAnsi="Times New Roman" w:cs="Times New Roman"/>
                <w:sz w:val="20"/>
                <w:szCs w:val="20"/>
                <w:color w:val="000000"/>
              </w:rPr>
              <w:t>2685.00</w:t>
            </w:r>
          </w:p>
        </w:tc>
        <w:tc>
          <w:tcPr>
            <w:tcW w:w="2310" w:type="dxa"/>
          </w:tcPr>
          <w:p>
            <w:pPr/>
            <w:r>
              <w:rPr>
                <w:lang w:val="zh-CN"/>
                <w:rFonts w:ascii="Times New Roman" w:hAnsi="Times New Roman" w:cs="Times New Roman"/>
                <w:sz w:val="20"/>
                <w:szCs w:val="20"/>
                <w:color w:val="000000"/>
              </w:rPr>
              <w:t>85920.00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全陪费用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800.00</w:t>
            </w:r>
          </w:p>
        </w:tc>
        <w:tc>
          <w:tcPr>
            <w:tcW w:w="2310" w:type="dxa"/>
          </w:tcPr>
          <w:p>
            <w:pPr/>
            <w:r>
              <w:rPr>
                <w:lang w:val="zh-CN"/>
                <w:rFonts w:ascii="Times New Roman" w:hAnsi="Times New Roman" w:cs="Times New Roman"/>
                <w:sz w:val="20"/>
                <w:szCs w:val="20"/>
                <w:color w:val="000000"/>
              </w:rPr>
              <w:t>800.00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加一个全陪</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0.00</w:t>
            </w:r>
          </w:p>
        </w:tc>
        <w:tc>
          <w:tcPr>
            <w:tcW w:w="2310" w:type="dxa"/>
          </w:tcPr>
          <w:p>
            <w:pPr/>
            <w:r>
              <w:rPr>
                <w:lang w:val="zh-CN"/>
                <w:rFonts w:ascii="Times New Roman" w:hAnsi="Times New Roman" w:cs="Times New Roman"/>
                <w:sz w:val="20"/>
                <w:szCs w:val="20"/>
                <w:color w:val="000000"/>
              </w:rPr>
              <w:t>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总金额：捌万陆仟柒佰贰拾元整</w:t>
            </w:r>
          </w:p>
        </w:tc>
        <w:tc>
          <w:tcPr>
            <w:tcW w:w="2310" w:type="dxa"/>
            <w:textDirection w:val="right"/>
            <w:gridSpan w:val="3"/>
          </w:tcPr>
          <w:p>
            <w:pPr/>
            <w:r>
              <w:rPr>
                <w:lang w:val="zh-CN"/>
                <w:rFonts w:ascii="Times New Roman" w:hAnsi="Times New Roman" w:cs="Times New Roman"/>
                <w:b/>
                <w:color w:val="FF0000"/>
              </w:rPr>
              <w:t>86720.00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昆明—太原/忻州(飞机)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按约定时间集合乘飞机前往山西，具体时间以导游通知时间为准，时间以票面为准。抵达导游接到游客后乘车前往酒店，晚入住酒店。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早餐：不含；午餐：不含；晚餐：不含；住宿：太原/忻州</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原—五台山220KM;行车3小时(巴士)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中国四大佛教名山之首的【五台山】，五台山山势雄伟，连绵环抱，方圆达250公里，总面积592.88平方公里。与浙江普陀山、安徽九华山、四川峨眉山、共称“中国佛教四大名山”。素有“金五台、银峨眉、铜普陀、铁九华”之说。下午游览寺庙群，其一游览五台山最出名的石刻牌坊所在寺院—【龙泉寺】寺旁有泉曰龙泉，寺由此而得名。原为杨家将家庙，寺西北的山坡有座令公塔。主要看影壁、石狮、石牌坊、普济禅师塔，精雕细刻，引人入胜。其二参观文殊菩萨显现真容的寺庙【殊像寺】；其三参观五台山十大黄庙之一【罗睺寺】，最著名的景观，是安装在大藏经阁里的“开花现佛”，它由一朵3米高的莲花座、可以旋转的中轴、轮盘以及地下暗室内的木制连动构件组成，当僧人在暗室驱动木轮，带动莲花瓣开启、闭合，此时莲花中的佛像时隐时显，呈现出“开花现佛”的奇观。外观参观【塔院寺】大白塔，是佛国五台山的象征；最后拜【万佛阁】，俗称五爷庙，是五台山当地香火最旺盛的寺庙。晚入住砂河酒店。温馨提示：山西早晚温差较大，注意保暖早晚适时增添衣物，防止感冒。</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早餐：含；午餐：含；晚餐：含；住宿：砂河</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五台山—大同280KM;行车4小时(巴士)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应县，参观国内保存最完整的木结构建筑塔【应县木塔】，是中国现存最高最古的一座木构塔式建筑，也是世界上最高的木塔。全塔耗材红松木料3000立方米，2600多吨，纯木结构、无钉无铆。它与意大利的比萨斜塔，法国的埃菲尔铁塔并称为世界三大奇塔！参观后赴北岳恒山，游览恒山十八景之首的【悬空寺】（不含登临，排队时间与放票时间无法预估，故不做登临安排），它是悬在半空中的精美艺术品，于1400年前北魏后期建成，素有“悬空寺，半天高，三根马尾空中吊”的俚语，以如临深渊的险峻而著称；被《时代》周刊列入全球十大最奇险建筑之一；在此可感受古人之作一奇一巧一悬之奥秘。参观后乘车赴有“北海煤国”之称的大同，游览中国的石窟三圣之一的【云冈石窟】，云冈石窟的造像气势宏伟，内容丰富多彩，堪称公元5世纪中国石刻艺术之冠，被誉为中国古代雕刻艺术宝库，它现存45座洞窟，大小佛像5.1万余尊，最大的佛像高达17米，最小的仅2厘米，生动的飞天及佛像造型，让游人在此感受石窟艺术的魅力；后欣赏【大同古城墙】的壮观景象，大同古城墙为明洪武五年(1372年)修建。城墙高大雄伟，坚固险峻，布防严密，设施完善，是我国古代军事建筑史上颇具特色的重镇名城。它在北部边防中占据十分重要的地位，一直享有“巍然重镇”、“北方锁钥”之誉。晚入住山西最北端的城市大同。温馨提示：如遇旺季限流，恶劣天气或其他不可抗力因素影响，导致悬空寺景区首道门票预约不上则替换为善化寺景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早餐：含；午餐：含；晚餐：含；住宿：大同</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大同—太原280KM;行车4小时(巴士)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大同九龙壁】大同九龙壁建于明代洪武末年，是明太祖朱元璋第十三个儿子代王朱桂府前的照壁。龙壁坐南朝北，长45.5米、高8米、厚2.02米，距今已有600多年历史，是中国现存建筑年代最早的一座九龙壁。整个龙壁由三部分组成，即上部琉璃瓦壁顶，中部九龙壁身和底部的须弥座（底座）。壁顶覆盖琉璃瓦，顶下由琉璃斗拱支撑。壁上均匀协调地分布着九条飞龙，两侧为日月图案。壁面由426块特制五彩琉璃构件拼砌而成。九条飞龙气势磅礴，飞腾之势跃然壁上。龙的间隙由山石、水草图案填充，互相映照、烘托。壁底的须弥座上分布着麒麟、狮子、大象、鹿、兔等小瑞兽。后乘车赴雁门关，游览【雁门关景区】，雁门关位于忻州市代县县城以北的雁门山中，是长城上的重要关隘，与宁武关、偏关合称为“外三关”。国务院公布为第五批全国重点文物保护单位之一，素有“三关冲要无双地、九塞尊崇第一关”的美称、国家AAAAA级风景区边塞文化发源地-，也是长城线上最古老、最险峻、历史最为悠久、战争最为频繁、知名度最高、影响面最广的古关隘、古商道，是当之无愧的第一关。参观后赴太原参观【晋祠】人云：“不到晋祠，枉到太原。”又有人说：“初到太原的人，不去参观晋祠，犹如外国友人到北京未去游览紫禁城那样遗憾。”所以到了太原一定要去晋祠看看。被称为北方的小江南。晋祠位于山西太原市西南悬瓮山麓，是集中国古代祭祀建筑、园林、雕塑、壁画、碑刻艺术为一体的唯一而珍贵的历史文化遗产，也是世界建筑、园林、雕刻艺术中心。它是殿、堂、楼、阁、亭、台、榭样样都有的园林式的祠庙建筑群，这里会参观到晋祠三绝“难老泉、千年周柏、侍女像”及晋祠三大国宝建筑“献殿、鱼沼飞梁、圣母殿”等。晚入住太原。温馨提示：中国五千年历史，地上文明看山西，感受华夏文化的深厚底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早餐：含；午餐：含；晚餐：不含；住宿：太原</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太原—平遥110KM;行车2小时(巴士)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国家AAAA级景区【宝源老醋坊】人说山西好风光，地肥水美醋更香。独特的资源禀赋，让山西与陈醋紧密相连。悠悠陈醋香飘千年，成为三晋大地上鲜明的文化符号，山西老陈醋以色、香、酸、醇、浓五大特点而著称。它不仅具有香酸适口、色浓味厚的特点，而且过夏不霉、过冬不冻，颜色深橙，还含有多种对人体有益的微量元素；而“山西老陈醋酿造技艺”被国务院列入国家级非物质文化遗产名录。接着游览AAAAA级景区、北方民居建筑史上的明珠【乔家大院】，设计之精巧，工艺之精细，体现了中国清代民居建筑的独特风格，具有相当高的观赏、科研和历史价值，是一座无与伦比的艺术宝库，被称为“北方民居建筑的一颗明珠”，素有“皇家有故宫，民宅看乔家”之说。欣赏晋商大院建筑精华的同时，汲取晋商乔家在商场上驰骋数百年不败的经营之道。最后游览参观【平遥古城】（不含小景点套票）被称为“保存最为完好的四大古城”之一，也是中国仅有的以整座古城申报世界文化遗产获得成功的古城市之一。具有2700多年历史，城墙以内街道、铺面、市楼保留明清形制。漫步在平遥古老的街道中，去感受现代和古老的冲击和相融，去品味时世的永恒和变迁。夜晚的平遥更显迷人，（独家安排：平遥《晋商乡音》表演，以表现原生态的晋商文化为主题，集舞蹈、特技气功、秧歌、唢呐、变脸、二人台等丰富多彩的节目于一身，全方位的展示了山西的近代晋商历史和发展现状。整个演出精彩纷呈，高潮不断，赢得满堂喝彩，在这里渡过一个令人难忘的愉快夜晚）晚入住平遥特色仿古客栈。温馨提示：《晋商乡音》表演为赠送项目，如遇政策性停演/场馆自身承载能力有限/游客自身原因无法参加或者自愿放弃等，将不退任何费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平遥—临汾150KM;行车2小时(巴士)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双林彩塑】被誉为“东方彩塑艺术的宝库”，寺中的唐槐、宋碑、明钟以及古代建筑、彩塑和壁画，都是稀世珍宝。它们继承了中国唐代以及宋、辽、金、元彩塑的优良传统，具有高度写实的风格。最引人注目的是寺内两千多尊彩绘泥塑，这些彩塑包括佛祖、菩萨、罗汉、天王等佛教人物，造型生动，神态各异，展现了明代彩塑艺术的高超技艺。随后乘车前往参观游览华夏民居第一宅的【王家大院】，它是传承五千年中华文明的典范。是中国清代民居建筑的抗鼎之作，是清代民居建筑的集大成者，被人们称誉为“天上取样人间造，雕艺精湛世上绝”“王家归来不看院”。在王家大院，“王是一个姓，姓是半个国，家是一个院，院是半座城”。其建筑艺术和文化价值都堪称中华一绝，欣赏被誉为北方民居明珠的建筑艺术。后乘车赴洪洞参观【广胜寺飞虹琉璃塔】“广大于天，名胜于世”，创建于东汉建和元年，是由上寺、下寺和水神庙组成的元明古建筑群。高踞霍山顶上寺内的飞虹塔是国内保存最完整的七彩琉璃塔，电视剧《西游记》“扫塔辩奇冤”的那座神塔就是广胜寺的飞虹琉璃塔，被誉为中华第一琉璃宝塔，也是迄今为止发现的唯一留有工匠题款、最大最完整的琉璃塔。晚入住临汾地区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早餐：含；午餐：含；晚餐：含；住宿：临汾地区</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临汾—云丘山280KM;行车4小时(巴士)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壶口，游览世界第一大黄色瀑布【壶口飞瀑】黄河是中华民族的象证，在这里，古今诗人和音乐家们奏出了一曲曲“黄河大合唱”，徜徉在波涛汹涌的母亲河圈，一览黄河的壮观和雄伟，回味中华五千年文明历史。欣赏壶口的水底冒烟、彩虹通天、石窝宝镜三大景观，感受中国母亲河的雄伟壮观！中餐后乘车前往华夏年轮，乡土文脉，休养圣地【云丘山风景区】这里是中华农耕文明发源地之一，华夏乡土文化的地理标志，中和文化——非物质文化遗产的传承地。上古时为唐尧、虞舜和夏禹之望岳，观天测时在此起步初始，中和文化在此生根延伸，中华道教龙门派在此衍生传播，斯山与武当山齐名，素有"北云丘、南武当"之盛誉。漫步天然氧吧，感受远离尘世喧嚣的氛围，放松身心，置身大自然。下午游览云丘山最富有历史传统价值的景点【塔尔坡古村】塔尔坡古村，不仅被称为“千年民居建筑的活化石”，更是一座没有屋顶的“活态民俗博物馆”，有2500多年历史，因老子李耳云游天下曾下榻于此地而得名，在这里穿越千年历史，欣赏建筑活化石。游览【云丘山冰洞】。云丘山冰洞群形成于第四季冰川期，是距今已有300多万年历史的天然群体性冰洞群，洞体四壁结冰，冰柱、冰笋、冰钟乳、冰石花以及其它冰晶景观结构分布整个空间，堪称冰雪童话世界。参观后前往酒店，晚入住云丘山酒店。温馨提示：壶口瀑布如遇黄河上游洪峰影响/或暴雨/或冰雪等恶劣天气或其他不可抗力因素，山西壶口瀑布关闭，替换方案如下：方案1：远观山西壶口瀑布；方案2：在不影响正常行程前提下替换为其他山西景点(若产生门票请自理)方案3：改为陕西侧壶口瀑布，陕西壶口门票差自理（必消小交通40元/人，65周岁以下们票90元/人65周岁以上免）。以上方案少数服从多数（三选一）若陕西壶口景区也关闭只能选方案一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早餐：含；午餐：含；晚餐：不含；住宿：云丘山</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云丘山—太原/忻州—昆明340KM;4.5小时(飞机)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返太原途中参观国家级非物质文化遗产传承景区【冠云牛肉工业园区】在蕴含着“一部华夏史、两代明清韵”的古城平遥，孕育了“辐辏四方，汇通天下”的晋商，也孕育了“源于西汉、立于唐宋、兴于明清”的平遥牛肉。历史上遍食珍肴却食之无味的慈禧太后，在食得平遥牛肉时大赞其“闻得提神，食之解困”。此后平遥牛肉一度成为皇家贡品；冠云牛肉工业园区是国家AAA级旅游景区。随后乘车赴太原赠送电影《满江红》拍摄地【太原古县城】，现存的太原古县城，是坐落在晋阳古城遗址上的一座明代早期县城。它传承了2500多年晋阳古城文脉，是晋阳古城的延续。它沿用了晋阳古城“城池凤翔余”的建筑格局，俗称“凤凰城”。它依托龙山，展示着古晋阳龙凤呈祥之灵气，处处体现着农耕文化与游牧文化的和合交融，保持了中国汉唐文化与传统的地域民俗文化，是一座依山傍水、设施完备的城池，在这里您也可以品尝到各种山西特色小吃。参观完毕后，根据航班时间提前两小时乘车前往送团，带着满满的山西回忆回到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全新/何丽娜</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胡绍江</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2025/9/5 15:02:10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