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昆明风情国际旅游(集团)有限公司团队/散客确认书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 xml:space="preserve">会理中港 </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 xml:space="preserve"> 刁建勇 </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13989245669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昆明风情国际旅游(集团)有限公司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穆迪</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13114548077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CLW06DC250205A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纯净老挝 —双动8日7晚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2025-02-05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2025-02-12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23(22大1小)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22</w:t>
            </w:r>
          </w:p>
        </w:tc>
        <w:tc>
          <w:tcPr>
            <w:tcW w:w="2310" w:type="dxa"/>
          </w:tcPr>
          <w:p>
            <w:pPr/>
            <w:r>
              <w:rPr>
                <w:lang w:val="zh-CN"/>
                <w:rFonts w:ascii="Times New Roman" w:hAnsi="Times New Roman" w:cs="Times New Roman"/>
                <w:sz w:val="20"/>
                <w:szCs w:val="20"/>
                <w:color w:val="000000"/>
              </w:rPr>
              <w:t>2850.00</w:t>
            </w:r>
          </w:p>
        </w:tc>
        <w:tc>
          <w:tcPr>
            <w:tcW w:w="2310" w:type="dxa"/>
          </w:tcPr>
          <w:p>
            <w:pPr/>
            <w:r>
              <w:rPr>
                <w:lang w:val="zh-CN"/>
                <w:rFonts w:ascii="Times New Roman" w:hAnsi="Times New Roman" w:cs="Times New Roman"/>
                <w:sz w:val="20"/>
                <w:szCs w:val="20"/>
                <w:color w:val="000000"/>
              </w:rPr>
              <w:t>62700.00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2450.00</w:t>
            </w:r>
          </w:p>
        </w:tc>
        <w:tc>
          <w:tcPr>
            <w:tcW w:w="2310" w:type="dxa"/>
          </w:tcPr>
          <w:p>
            <w:pPr/>
            <w:r>
              <w:rPr>
                <w:lang w:val="zh-CN"/>
                <w:rFonts w:ascii="Times New Roman" w:hAnsi="Times New Roman" w:cs="Times New Roman"/>
                <w:sz w:val="20"/>
                <w:szCs w:val="20"/>
                <w:color w:val="000000"/>
              </w:rPr>
              <w:t>2450.00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贴纸签</w:t>
            </w:r>
          </w:p>
        </w:tc>
        <w:tc>
          <w:tcPr>
            <w:tcW w:w="2310" w:type="dxa"/>
          </w:tcPr>
          <w:p>
            <w:pPr/>
            <w:r>
              <w:rPr>
                <w:lang w:val="zh-CN"/>
                <w:rFonts w:ascii="Times New Roman" w:hAnsi="Times New Roman" w:cs="Times New Roman"/>
                <w:sz w:val="20"/>
                <w:szCs w:val="20"/>
                <w:color w:val="000000"/>
              </w:rPr>
              <w:t>23</w:t>
            </w:r>
          </w:p>
        </w:tc>
        <w:tc>
          <w:tcPr>
            <w:tcW w:w="2310" w:type="dxa"/>
          </w:tcPr>
          <w:p>
            <w:pPr/>
            <w:r>
              <w:rPr>
                <w:lang w:val="zh-CN"/>
                <w:rFonts w:ascii="Times New Roman" w:hAnsi="Times New Roman" w:cs="Times New Roman"/>
                <w:sz w:val="20"/>
                <w:szCs w:val="20"/>
                <w:color w:val="000000"/>
              </w:rPr>
              <w:t>180.00</w:t>
            </w:r>
          </w:p>
        </w:tc>
        <w:tc>
          <w:tcPr>
            <w:tcW w:w="2310" w:type="dxa"/>
          </w:tcPr>
          <w:p>
            <w:pPr/>
            <w:r>
              <w:rPr>
                <w:lang w:val="zh-CN"/>
                <w:rFonts w:ascii="Times New Roman" w:hAnsi="Times New Roman" w:cs="Times New Roman"/>
                <w:sz w:val="20"/>
                <w:szCs w:val="20"/>
                <w:color w:val="000000"/>
              </w:rPr>
              <w:t>4140.00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去程老挝儿童差价</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-1000.00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总金额：陆万捌仟贰佰玖拾元整</w:t>
            </w:r>
          </w:p>
        </w:tc>
        <w:tc>
          <w:tcPr>
            <w:tcW w:w="2310" w:type="dxa"/>
            <w:textDirection w:val="right"/>
            <w:gridSpan w:val="3"/>
          </w:tcPr>
          <w:p>
            <w:pPr/>
            <w:r>
              <w:rPr>
                <w:lang w:val="zh-CN"/>
                <w:rFonts w:ascii="Times New Roman" w:hAnsi="Times New Roman" w:cs="Times New Roman"/>
                <w:b/>
                <w:color w:val="FF0000"/>
              </w:rPr>
              <w:t>68290.00</w:t>
            </w:r>
          </w:p>
        </w:tc>
      </w:tr>
      <w:tr>
        <w:tc>
          <w:tcPr>
            <w:tcW w:w="2310" w:type="dxa"/>
            <w:gridSpan w:val="8"/>
          </w:tcPr>
          <w:p>
            <w:pPr/>
            <w:r>
              <w:rPr>
                <w:lang w:val="zh-CN"/>
                <w:rFonts w:ascii="Times New Roman" w:hAnsi="Times New Roman" w:cs="Times New Roman"/>
                <w:sz w:val="20"/>
                <w:szCs w:val="20"/>
                <w:color w:val="000000"/>
              </w:rPr>
              <w:t>1含合同保险   2用房12间</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上海浦东发展银行昆明分行严家地支行</w:t>
            </w:r>
          </w:p>
        </w:tc>
        <w:tc>
          <w:tcPr>
            <w:tcW w:w="2310" w:type="dxa"/>
            <w:gridSpan w:val="2"/>
          </w:tcPr>
          <w:p>
            <w:pPr/>
            <w:r>
              <w:rPr>
                <w:lang w:val="zh-CN"/>
                <w:rFonts w:ascii="Times New Roman" w:hAnsi="Times New Roman" w:cs="Times New Roman"/>
                <w:sz w:val="20"/>
                <w:szCs w:val="20"/>
                <w:color w:val="000000"/>
              </w:rPr>
              <w:t>昆明风情国际旅游（集团）有限公司</w:t>
            </w:r>
          </w:p>
        </w:tc>
        <w:tc>
          <w:tcPr>
            <w:tcW w:w="2310" w:type="dxa"/>
            <w:gridSpan w:val="3"/>
          </w:tcPr>
          <w:p>
            <w:pPr/>
            <w:r>
              <w:rPr>
                <w:lang w:val="zh-CN"/>
                <w:rFonts w:ascii="Times New Roman" w:hAnsi="Times New Roman" w:cs="Times New Roman"/>
                <w:sz w:val="20"/>
                <w:szCs w:val="20"/>
                <w:color w:val="000000"/>
              </w:rPr>
              <w:t>78050154800004385</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众程财务</w:t>
            </w:r>
          </w:p>
        </w:tc>
        <w:tc>
          <w:tcPr>
            <w:tcW w:w="2310" w:type="dxa"/>
            <w:gridSpan w:val="3"/>
          </w:tcPr>
          <w:p>
            <w:pPr/>
            <w:r>
              <w:rPr>
                <w:lang w:val="zh-CN"/>
                <w:rFonts w:ascii="Times New Roman" w:hAnsi="Times New Roman" w:cs="Times New Roman"/>
                <w:sz w:val="20"/>
                <w:szCs w:val="20"/>
                <w:color w:val="000000"/>
              </w:rPr>
              <w:t>0000</w:t>
            </w:r>
          </w:p>
        </w:tc>
      </w:tr>
      <w:tr>
        <w:tc>
          <w:tcPr>
            <w:tcW w:w="2310" w:type="dxa"/>
            <w:gridSpan w:val="3"/>
          </w:tcPr>
          <w:p>
            <w:pPr/>
            <w:r>
              <w:rPr>
                <w:lang w:val="zh-CN"/>
                <w:rFonts w:ascii="Times New Roman" w:hAnsi="Times New Roman" w:cs="Times New Roman"/>
                <w:sz w:val="20"/>
                <w:szCs w:val="20"/>
                <w:color w:val="000000"/>
              </w:rPr>
              <w:t>众程国际私账</w:t>
            </w:r>
          </w:p>
        </w:tc>
        <w:tc>
          <w:tcPr>
            <w:tcW w:w="2310" w:type="dxa"/>
            <w:gridSpan w:val="2"/>
          </w:tcPr>
          <w:p>
            <w:pPr/>
            <w:r>
              <w:rPr>
                <w:lang w:val="zh-CN"/>
                <w:rFonts w:ascii="Times New Roman" w:hAnsi="Times New Roman" w:cs="Times New Roman"/>
                <w:sz w:val="20"/>
                <w:szCs w:val="20"/>
                <w:color w:val="000000"/>
              </w:rPr>
              <w:t>刘凯齐</w:t>
            </w:r>
          </w:p>
        </w:tc>
        <w:tc>
          <w:tcPr>
            <w:tcW w:w="2310" w:type="dxa"/>
            <w:gridSpan w:val="3"/>
          </w:tcPr>
          <w:p>
            <w:pPr/>
            <w:r>
              <w:rPr>
                <w:lang w:val="zh-CN"/>
                <w:rFonts w:ascii="Times New Roman" w:hAnsi="Times New Roman" w:cs="Times New Roman"/>
                <w:sz w:val="20"/>
                <w:szCs w:val="20"/>
                <w:color w:val="000000"/>
              </w:rPr>
              <w:t>6212 2525 0200 3621 815</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2025/02/05</w:t>
            </w:r>
          </w:p>
        </w:tc>
        <w:tc>
          <w:tcPr>
            <w:tcW w:w="2310" w:type="dxa"/>
            <w:gridSpan w:val="7"/>
          </w:tcPr>
          <w:p>
            <w:pPr/>
            <w:r>
              <w:rPr>
                <w:lang w:val="zh-CN"/>
                <w:rFonts w:ascii="Times New Roman" w:hAnsi="Times New Roman" w:cs="Times New Roman"/>
                <w:b/>
                <w:color w:val="000000"/>
              </w:rPr>
              <w:t>会理-攀枝花-昆明(动车)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指定地点集合，乘坐火车前往昆明，接站办理酒店入住。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早餐：自理；午餐：自理；晚餐：晚餐；住宿：昆明南</w:t>
            </w:r>
          </w:p>
        </w:tc>
      </w:tr>
      <w:tr>
        <w:tc>
          <w:tcPr>
            <w:tcW w:w="2310" w:type="dxa"/>
            <w:vAlign w:val="center"/>
            <w:vMerge w:val="restart"/>
          </w:tcPr>
          <w:p>
            <w:pPr/>
            <w:r>
              <w:rPr>
                <w:lang w:val="zh-CN"/>
                <w:rFonts w:ascii="Times New Roman" w:hAnsi="Times New Roman" w:cs="Times New Roman"/>
                <w:sz w:val="20"/>
                <w:szCs w:val="20"/>
                <w:color w:val="000000"/>
              </w:rPr>
              <w:t>2025/02/06</w:t>
            </w:r>
          </w:p>
        </w:tc>
        <w:tc>
          <w:tcPr>
            <w:tcW w:w="2310" w:type="dxa"/>
            <w:gridSpan w:val="7"/>
          </w:tcPr>
          <w:p>
            <w:pPr/>
            <w:r>
              <w:rPr>
                <w:lang w:val="zh-CN"/>
                <w:rFonts w:ascii="Times New Roman" w:hAnsi="Times New Roman" w:cs="Times New Roman"/>
                <w:b/>
                <w:color w:val="000000"/>
              </w:rPr>
              <w:t>昆明南-琅勃拉邦(动车)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香通寺】位于湄公河畔，是琅勃拉邦最华丽又最俱代表性的寺庙，它是由Saisetthathirat国王于1560年所建，而且直到1975年为止都受到王室的保护。其中红色的小寺中供奉一尊可追溯到此寺建筑之初年代的卧佛，此佛于1931年曾运至巴黎展览，之后供奉于万象，直到1964年才重回琅勃拉邦。【光西瀑布】有老挝“黄龙”之称，光西瀑布内因其喀斯特地貌的原因，使得山泉水如海水一样湛蓝，其中有一处高约200多米的瀑布直泻而下，相当壮观，可自带游泳衣和外国友人一起感受世外桃源，体验高空跳水及森林泳池乐趣。午餐品尝水上田园特色餐。【大象基地】大象保护基地，还是娱乐活动丰富的地方、接受基本的培训课程，给予他们良好的生存环境。【湄公河游船】乘坐游船在湄公河上逆流而上前往琅勃拉邦古城，欣赏湄公河两岸异域风情，品尝当地水果、小吃。【古城】琅勃拉邦的古城反映了19-20世纪欧洲殖民者建造的传统建筑与城市结构相融合的风格。它独特的镇区保存十分完美，表现了两种截然不同的文化传统的融合。【特色夜市】琅勃拉邦的夜市热闹非凡，富有当地特色的手工艺品琳琅满目，物美价廉，在这里您不仅可以淘到自己喜欢的小玩意儿，还可以与淳朴善良的当地人交流，摊主会对您报以灿烂的笑容。晚餐享用歌舞伴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早餐：含餐；午餐：自理；晚餐：晚餐；住宿：琅勃拉邦</w:t>
            </w:r>
          </w:p>
        </w:tc>
      </w:tr>
      <w:tr>
        <w:tc>
          <w:tcPr>
            <w:tcW w:w="2310" w:type="dxa"/>
            <w:vAlign w:val="center"/>
            <w:vMerge w:val="restart"/>
          </w:tcPr>
          <w:p>
            <w:pPr/>
            <w:r>
              <w:rPr>
                <w:lang w:val="zh-CN"/>
                <w:rFonts w:ascii="Times New Roman" w:hAnsi="Times New Roman" w:cs="Times New Roman"/>
                <w:sz w:val="20"/>
                <w:szCs w:val="20"/>
                <w:color w:val="000000"/>
              </w:rPr>
              <w:t>2025/02/07</w:t>
            </w:r>
          </w:p>
        </w:tc>
        <w:tc>
          <w:tcPr>
            <w:tcW w:w="2310" w:type="dxa"/>
            <w:gridSpan w:val="7"/>
          </w:tcPr>
          <w:p>
            <w:pPr/>
            <w:r>
              <w:rPr>
                <w:lang w:val="zh-CN"/>
                <w:rFonts w:ascii="Times New Roman" w:hAnsi="Times New Roman" w:cs="Times New Roman"/>
                <w:b/>
                <w:color w:val="000000"/>
              </w:rPr>
              <w:t>香通寺-光西瀑布-湄公河游船-琅勃拉邦古城-夜市(大巴)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香通寺】位于湄公河畔，是琅勃拉邦最华丽又最俱代表性的寺庙，它是由Saisetthathirat国王于1560年所建，而且直到1975年为止都受到王室的保护。其中红色的小寺中供奉一尊可追溯到此寺建筑之初年代的卧佛，此佛于1931年曾运至巴黎展览，之后供奉于万象，直到1964年才重回琅勃拉邦。【光西瀑布】有老挝“黄龙”之称，光西瀑布内因其喀斯特地貌的原因，使得山泉水如海水一样湛蓝，其中有一处高约200多米的瀑布直泻而下，相当壮观，可自带游泳衣和外国友人一起感受世外桃源，体验高空跳水及森林泳池乐趣。午餐品尝水上田园特色餐。【大象基地】大象保护基地，还是娱乐活动丰富的地方、接受基本的培训课程，给予他们良好的生存环境。【湄公河游船】乘坐游船在湄公河上逆流而上前往琅勃拉邦古城，欣赏湄公河两岸异域风情，品尝当地水果、小吃。【古城】琅勃拉邦的古城反映了19-20世纪欧洲殖民者建造的传统建筑与城市结构相融合的风格。它独特的镇区保存十分完美，表现了两种截然不同的文化传统的融合。【特色夜市】琅勃拉邦的夜市热闹非凡，富有当地特色的手工艺品琳琅满目，物美价廉，在这里您不仅可以淘到自己喜欢的小玩意儿，还可以与淳朴善良的当地人交流，摊主会对您报以灿烂的笑容。晚餐享用歌舞伴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早餐：含餐；午餐：含餐；晚餐：含餐；住宿：琅勃拉邦</w:t>
            </w:r>
          </w:p>
        </w:tc>
      </w:tr>
      <w:tr>
        <w:tc>
          <w:tcPr>
            <w:tcW w:w="2310" w:type="dxa"/>
            <w:vAlign w:val="center"/>
            <w:vMerge w:val="restart"/>
          </w:tcPr>
          <w:p>
            <w:pPr/>
            <w:r>
              <w:rPr>
                <w:lang w:val="zh-CN"/>
                <w:rFonts w:ascii="Times New Roman" w:hAnsi="Times New Roman" w:cs="Times New Roman"/>
                <w:sz w:val="20"/>
                <w:szCs w:val="20"/>
                <w:color w:val="000000"/>
              </w:rPr>
              <w:t>2025/02/08</w:t>
            </w:r>
          </w:p>
        </w:tc>
        <w:tc>
          <w:tcPr>
            <w:tcW w:w="2310" w:type="dxa"/>
            <w:gridSpan w:val="7"/>
          </w:tcPr>
          <w:p>
            <w:pPr/>
            <w:r>
              <w:rPr>
                <w:lang w:val="zh-CN"/>
                <w:rFonts w:ascii="Times New Roman" w:hAnsi="Times New Roman" w:cs="Times New Roman"/>
                <w:b/>
                <w:color w:val="000000"/>
              </w:rPr>
              <w:t>僧侣布施-早市-大皇宫-织布村民族风情园-万荣-万荣酒吧街-南松河畔 琅勃拉邦-万荣 参考车次：K11 18:01-19:15（车次不指定）(大巴)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约早上4:30起）【僧侣布施】（一般是5:30开始）（约30分钟），于晨雾中参加琅勃拉邦著名的仪式：（小乘佛教国家特有文化习俗）亲自对数千名僧侣进行布施，体验老挝人民对于宗教的虔诚与执着。【早市】早市可寻得各种奇珍异宝，感受琅勃拉邦这座小城的热。【皇宫博物馆】皇宫博物馆1904年建造，老挝西萨旺冯国王的皇宫，参观国王的议政厅、起居室、餐厅、娱乐室等，重点参拜琅勃拉邦名称的拉邦佛（由高棉国王赠送的金佛，尤为宝贵）。享受悠闲，品老挝特色咖啡，悠闲享受慢生活。【织布村民族风情园】了解老挝众多民族的各类风俗，可感受织布过程，老挝手工织布，精美漂亮。中餐享用石斛鸡火锅。午餐后乘坐城市列车前往有着户外运动天堂之称的万荣，万荣这里有着欧美自由人的天堂之称，各国背包客长期留恋于此。万荣是老挝一个很著名的休闲旅游地，山清水秀，民风纯朴，来到这里的中国人都把他称为“小桂林”。【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大家还可以寻觅到各类当地特色美食，让您一饱口福！晚餐自理。【漫步南松河畔】依山傍水的美丽小山城，一条静谧的南松河缓缓流过，夜晚灯光四起，深入了解并体验当地人纯朴而惬意的生活方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早餐：含餐；午餐：含餐；晚餐：自理；住宿：万荣</w:t>
            </w:r>
          </w:p>
        </w:tc>
      </w:tr>
      <w:tr>
        <w:tc>
          <w:tcPr>
            <w:tcW w:w="2310" w:type="dxa"/>
            <w:vAlign w:val="center"/>
            <w:vMerge w:val="restart"/>
          </w:tcPr>
          <w:p>
            <w:pPr/>
            <w:r>
              <w:rPr>
                <w:lang w:val="zh-CN"/>
                <w:rFonts w:ascii="Times New Roman" w:hAnsi="Times New Roman" w:cs="Times New Roman"/>
                <w:sz w:val="20"/>
                <w:szCs w:val="20"/>
                <w:color w:val="000000"/>
              </w:rPr>
              <w:t>2025/02/09</w:t>
            </w:r>
          </w:p>
        </w:tc>
        <w:tc>
          <w:tcPr>
            <w:tcW w:w="2310" w:type="dxa"/>
            <w:gridSpan w:val="7"/>
          </w:tcPr>
          <w:p>
            <w:pPr/>
            <w:r>
              <w:rPr>
                <w:lang w:val="zh-CN"/>
                <w:rFonts w:ascii="Times New Roman" w:hAnsi="Times New Roman" w:cs="Times New Roman"/>
                <w:b/>
                <w:color w:val="000000"/>
              </w:rPr>
              <w:t>南松河长尾船-坦普坎溶洞-蓝色泻湖-南俄湖游船-万象-凯旋门-老挝主席府-总理 府(大巴)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长尾船游览南松河】两人一船，竞技！泼水！时而急，时而缓，时而停下桨感受万荣的宁静，时而持桨奋追。游览【坦普坎溶洞】巨大的坦普坎溶洞是老挝人心中神圣的地方，受欢迎的原因是因为溶洞里的泻湖，主洞室供奉着一座泰国风格的青铜卧佛，有几条幽深的地道可从主洞室分岔进入山腹。【蓝色泻湖】蓝色泻湖是从溶洞流出的水，游客必须打卡的地方，水质非常好，里面有许多鱼儿游弋。泻湖实在耀眼，人们争相到此，游客站在5米高和3米高的树枝上往下跳，是到这里游玩的主要项目，跳入蓝色的湖水中享受清凉，更可仰望帅哥穿越高空滑索。【南俄湖游船】原名为塔拉大水库（又名千岛湖）是老挝最大的湖泊也是湄公河次流域最大的人工湖泊，与牛角山国家森林公园山湖相间是一处典型的林间湖泊，远远看去,山缠着水，水绕着山，钟灵毓秀，水碧山青，充分体现了老挝山林国家的特色。可自行乘南俄湖游船游览湄公河次流域最大的人工湖泊。乘游船欣赏南鹅湖风光。注意：1、景区内的游船等水上活动非旅行社行程内安排。参加前应谨慎评估其安全性及自身的身休状况。2、丹萨旺旅游度假区坐落于南俄湖，酒店大厅设有老挝国合法的赌场，与旅行社无关。【南鹅河游船餐】南鹅河品尝特色南俄河船餐。乘船在河上感受沿岸美景，体验异域文化。乘车到老挝首都万象，是老挝人民民主共和国的首都，全国的政治、经济、文化中心和最大城市，也是老挝唯一的直辖市。据说，万象这个地方曾经生长着许多珍贵的檀木，其名称由此而来。在此之前，万象还曾有过一些其它的名称。如“永珍”，“永”是城市的意思，“珍”是庙宇的意思，合起来为“庙宇林立的城市”；再如“月亮之城”，这是因为古代的万象，是一座半圆型城市，建筑物多呈白色或黄色，周围是翠竹林，远望如一弯新月。【凯旋门】老挝一座大型的纪念碑，六十年代末，中国政府捐资1000万人民币帮助老挝政府重新修缮了凯旋门及广场，使它成为今天开放式公园，这也见证着中老两国的友谊。【老挝国家主席府】(外围参观约10分钟)老挝国家主席府位于万象湄公河畔，是一座古典装饰风格的巨型法式城堡，最早用作法国殖民时期的总督府。【总理府】(外围参观约10分钟)漂亮的白色建筑宣誓着在这个国家最高的地位。</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早餐：含餐；午餐：含餐；晚餐：含餐；住宿：万象</w:t>
            </w:r>
          </w:p>
        </w:tc>
      </w:tr>
      <w:tr>
        <w:tc>
          <w:tcPr>
            <w:tcW w:w="2310" w:type="dxa"/>
            <w:vAlign w:val="center"/>
            <w:vMerge w:val="restart"/>
          </w:tcPr>
          <w:p>
            <w:pPr/>
            <w:r>
              <w:rPr>
                <w:lang w:val="zh-CN"/>
                <w:rFonts w:ascii="Times New Roman" w:hAnsi="Times New Roman" w:cs="Times New Roman"/>
                <w:sz w:val="20"/>
                <w:szCs w:val="20"/>
                <w:color w:val="000000"/>
              </w:rPr>
              <w:t>2025/02/10</w:t>
            </w:r>
          </w:p>
        </w:tc>
        <w:tc>
          <w:tcPr>
            <w:tcW w:w="2310" w:type="dxa"/>
            <w:gridSpan w:val="7"/>
          </w:tcPr>
          <w:p>
            <w:pPr/>
            <w:r>
              <w:rPr>
                <w:lang w:val="zh-CN"/>
                <w:rFonts w:ascii="Times New Roman" w:hAnsi="Times New Roman" w:cs="Times New Roman"/>
                <w:b/>
                <w:color w:val="000000"/>
              </w:rPr>
              <w:t>神木博物馆-塔銮寺-香昆寺-万象夜市-湄公河畔(大巴)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神木博物馆】早期老挝的木材大都都是以出口为主，而且多是出口给中国人，但是由于出口过于泛滥，导致老挝本土的珍贵木材越来越少，为了防止这些木材的流失，有一位老挝首富将这些木材统统买下，并放在了自己的别墅里，而他也因为买下这些木头，而倾家荡产，瞬间就不再是首富，而现在这座装着老挝全境最珍贵的木材的房子，成了一座博物馆。【塔銮寺】是佛教和老挝共有的标志，主塔形象还出现在了国徽里。塔銮是老挝的象征和国宝，是老挝寺塔中最为宏伟的一座，1566年竣工，是老挝的佛教圣地。【香昆寺】香昆寺在1958年由祖师爷BunleuaSulilat建造。这位瑜伽师、僧人和祭司把印度教和佛教的哲学思想、传说和肖像学融会贯通，组合成一个神秘的整体。如果要把凯旋门、塔銮看作皇家园林经典的话，那么香昆寺更像是佛教信徒的苏州园林，它可谓是老挝佛教圣地的“小清新”，这是一座拥有200多尊造型奇特的雕塑公园。【万象夜市】自行品尝当地特色美食小吃，淘各色手工艺品。【湄公河畔】琳琅满目的老挝特色小吃，隔河相望对面的泰国-廊开府夜景；湄公河公园有部分售卖当地特色服饰的小商铺，可欣赏当地特色服装小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早餐：含餐；午餐：含餐；晚餐：自理；住宿：万象</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昆明南-琅勃拉邦动车（或昆明/昆明南-磨憨中转磨丁-琅勃拉邦）、万象-昆明南动车（或万象-磨丁中转磨憨-昆明/昆明南动车）、琅勃拉邦-万荣普通列车均二等座（或琅勃拉邦-万荣乘车前往），以及行程中当地汽车、万荣和琅勃拉邦嘟嘟车。2、酒店：全程当五泳池酒店。（注：老挝相对落后，硬件设施和规模国内地要低一些）3、用餐：5早7正（标准团队餐，10人每桌8菜一汤，人数调整适当调整菜品，如不用餐，费用不退）。4、门票：行程中所列景点首道大门票（不含景区内的二道门票及个人消费）。5、保险：云南省安全旅游组合险。6、导游：华语导游服务，16人以上安排领队或工作人员；</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气候：老挝属于热带季风气候，一年分为旱季和雨季，月平均温度是14℃~28℃，天气寒冷，白天平均28℃，建议穿棉麻面料的衬衫、薄长裙、薄T恤等清凉透气的衣服。，夜间平均14℃，建议穿套装、夹衣、风衣、休闲装、夹克衫、西装、薄毛衣等保暖衣服。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3.货币：老挝货币是基普，与人民币的汇率大约1：2500（以当天汇率为准），老挝当地老挝币、美金通用，也可以刷银联卡或是VASA卡。4.时差：老挝属于东七区，比中国时间慢一个小时。5.语言：老挝的官方语言是老挝语，英语的普及率不高。6、国际电话使用方法：国内手机数据和租用的WIFI接收设备在老挝普遍信号很弱，建议购买老挝电话卡。在老挝打电话回国，请拨打+86+地区代码+电话号码或+86+手机号码；大使馆电话：0085621315100,008562022218807。7.酒店：老挝酒店偏老偏旧，老挝酒店多数不提供一次性物品，客人需自带洗漱用品、拖鞋、吹风机。8.治安：老挝治安很好，当地人性情温和且很有礼貌，会主动让车，因此在老挝是人让车,不是车让人,请游客注意交通安全。9.电压：老挝的电压为220V美式两孔或三孔插座，国内的两孔扁插可以正常使用，但其它类型需插头转换器。10.小费和其他：下榻酒店、和乘车时需要给司机和服务生适当的小费，自由活动时，避免单独外出，最好小团队同游最佳。其它注意事项，当地导游会随时随地提醒各位贵客。11.健康说明：老挝因经济落后，极少用化肥，一路上所吃的食物都是原生态的美味，但老挝菜生吃极多，为预防肠胃不适，请自带一些止腹泻药；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12.其他说明：?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18周岁以下未成年人，自我约束能力差，参团需成年亲属陪同；?65-75周岁老人出游，需有子女签字的《参团免责协议》、近期一个月之内三甲医院的健康证明，并有60周岁以下家属或朋友陪同，并签署《身体健康申报表》方可报名。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⑤本产品根据人数安排车辆，不指定车型，若客人指定车型，需加收相应车费；13.离团说明：若客人在行程中离团，离团后游客安全自行负责，所有事项均与我社无关；14.行程中景点会根据实际情况有先后顺序的调整，但不会减少景点。</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 xml:space="preserve"> 刁建勇 </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穆迪</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1</w:t>
                  </w:r>
                  <w:r w:rsidR="00192D3B">
                    <w:rPr>
                      <w:rFonts w:asciiTheme="minorEastAsia" w:hAnsiTheme="minorEastAsia" w:hint="eastAsia"/>
                    </w:rPr>
                    <w:t xml:space="preserve">月 </w:t>
                  </w:r>
                  <w:r>
                    <w:rPr>
                      <w:rFonts w:asciiTheme="minorEastAsia" w:hAnsiTheme="minorEastAsia" w:hint="eastAsia"/>
                    </w:rPr>
                    <w:t>30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2025/1/30 1:52:42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