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重庆胖熊国际旅行社有限公司团队/散客确认书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直客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HD20250729-S07</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精彩江南 延住版华五乌镇周庄双飞6日游0721</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CA4545 重庆江北T3→南京禄口T1 07:10-09:20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CA4558 南京禄口T1→重庆江北T3 20:30-23:1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1、何雨桐</w:t>
            </w:r>
          </w:p>
        </w:tc>
        <w:tc>
          <w:tcPr>
            <w:tcW w:w="2310" w:type="dxa"/>
            <w:vAlign w:val="center"/>
            <w:gridSpan w:val="2"/>
          </w:tcPr>
          <w:p>
            <w:pPr/>
            <w:r>
              <w:rPr>
                <w:lang w:val="zh-CN"/>
                <w:rFonts w:ascii="Times New Roman" w:hAnsi="Times New Roman" w:cs="Times New Roman"/>
                <w:sz w:val="20"/>
                <w:szCs w:val="20"/>
                <w:color w:val="000000"/>
              </w:rPr>
              <w:t>500224200905151441</w:t>
            </w:r>
          </w:p>
        </w:tc>
        <w:tc>
          <w:tcPr>
            <w:tcW w:w="2310" w:type="dxa"/>
            <w:vAlign w:val="center"/>
          </w:tcPr>
          <w:p>
            <w:pPr/>
            <w:r>
              <w:rPr>
                <w:lang w:val="zh-CN"/>
                <w:rFonts w:ascii="Times New Roman" w:hAnsi="Times New Roman" w:cs="Times New Roman"/>
                <w:sz w:val="20"/>
                <w:szCs w:val="20"/>
                <w:color w:val="000000"/>
              </w:rPr>
              <w:t>15310656041</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2299.00</w:t>
            </w:r>
          </w:p>
        </w:tc>
        <w:tc>
          <w:tcPr>
            <w:tcW w:w="2310" w:type="dxa"/>
          </w:tcPr>
          <w:p>
            <w:pPr/>
            <w:r>
              <w:rPr>
                <w:lang w:val="zh-CN"/>
                <w:rFonts w:ascii="Times New Roman" w:hAnsi="Times New Roman" w:cs="Times New Roman"/>
                <w:sz w:val="20"/>
                <w:szCs w:val="20"/>
                <w:color w:val="000000"/>
              </w:rPr>
              <w:t>2299.00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总金额：贰仟贰佰玖拾玖元整</w:t>
            </w:r>
          </w:p>
        </w:tc>
        <w:tc>
          <w:tcPr>
            <w:tcW w:w="2310" w:type="dxa"/>
            <w:textDirection w:val="right"/>
            <w:gridSpan w:val="3"/>
          </w:tcPr>
          <w:p>
            <w:pPr/>
            <w:r>
              <w:rPr>
                <w:lang w:val="zh-CN"/>
                <w:rFonts w:ascii="Times New Roman" w:hAnsi="Times New Roman" w:cs="Times New Roman"/>
                <w:b/>
                <w:color w:val="FF0000"/>
              </w:rPr>
              <w:t>2299.00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重庆工商银行渝北龙溪支行</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gridSpan w:val="3"/>
          </w:tcPr>
          <w:p>
            <w:pPr/>
            <w:r>
              <w:rPr>
                <w:lang w:val="zh-CN"/>
                <w:rFonts w:ascii="Times New Roman" w:hAnsi="Times New Roman" w:cs="Times New Roman"/>
                <w:sz w:val="20"/>
                <w:szCs w:val="20"/>
                <w:color w:val="000000"/>
              </w:rPr>
              <w:t>3100086209200331353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重庆-南京-溧阳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江北国际机场集合，由旅行社送团工作人员在机场协助游客办理登机相关手续，乘机飞南京（飞行时间120-150分钟，飞机上无导游，以实际出发时间为准），客人出发的前一天，导游/接站师傅会通过短信/电话联系客人，请保持手机畅通。乘车赴钟山风景区，开始游览南京最具历史、文化代表的标志性景点钟山风景区国家5A级景区——【中山陵】（周一闭馆，则不能完整游览中山陵，请提前知晓）中山陵庄严肃穆，建筑设计庄重大气，以纪念中国民主革命先行者孙中山先生，景点有：紫金鼎，博爱坊，天下为公坊等。特别说明：中山陵需要实名制预约，如预约不成则改成游览雨花台风景区，敬请谅解。【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乘车赴溧阳（车程约1小时左右），入住酒店休息。行前温馨提示：1.请仔细核对出行人名字和证件号，因机票为特价经济舱，机票不能退票、不能改签、不能更名2.请携带好本人有效身份证原件登机，航班起飞前60分钟停止办理登机牌3.抵达重庆江北机场后请联系送机工作人员：4.自由活动时，不安排车、导游服务等，请您在自由活动期间注意人身、财产安全接站温馨提示：1.因散客拼团，每批游客的火车/航班抵达时间不同，抵达后需要等候，自由活动，等待时间不超过2小时（如不愿等待的，我们可以提供有偿的接站服务：250元/趟-小轿车）；2.散客拼团，接站可能是司机，可能是导游，请客人配合导游安排；3.接站服务是跟团游的增值服务，无需提供接站服务的，无费用可退。免费接站服务默认接站后直接前往入住酒店，如您有其他安排，请入住酒店后自行前往，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早餐：；午餐：；晚餐：；住宿：溧阳</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溧阳-无锡-周庄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避暑胜地，山水相映成趣，风景如诗如画的醉美【南山竹海】：3.5万亩翠竹造就国家5A级旅游景区，生态环境宜人，是夏季避暑胜地之一，长三角为数不多的纯天然氧吧。参观寿星广场、竹文化馆，带您感受行与竹海之间，领略竹间静谧，感受竹海碧绿的世界。温馨提醒：南山竹海只含首道大门票，不含景交、缆车、观光车、地轨等费用。乘车前往太湖明珠之称的无锡(车程约1.5小时)，游览【5A鼋头渚景区】：来无锡必游太湖，游太湖必至鼋头渚，鼋头风光，山清水秀，浑然天成，为太湖风景的精华所在，故有“太湖名胜”之称。鼋头渚三面环水，东有十二渚，西有十八湾，山外有山，湖中有湖，层峦叠翠，开合多变，湖光山色皆凝聚于鼋头渚，故有诗人郭沫若所书“太湖佳绝处，毕竟在鼋头”。【乘船游太湖】（如遇天气原因、景区特殊情况导致无法正常安排，或者客人自行放弃，无费用可退，请提前知晓），乘船可远眺太湖烟波浩渺，近观山峦叠翠，是观赏太湖同光的绝佳位置。温馨提醒：鼋头渚景区较大，需乘景区接驳船或接驳车40元/人必消，费用自理。乘车赴中国水乡的周庄（车程约1.5小时左右），【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已含升级演出：欣赏《张厅有囍》、《财神驾到》二大空间场景实景演艺，结合江南古宅风韵、水乡婚俗文化与昆典艺术精粹，带领游客步入一场唯美梦幻、互动趣味的时空之旅。温馨提醒：周庄只含首道大门票，不含景交等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早餐：含；午餐：含；晚餐：不含；住宿：周庄</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苏州-杭州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苏州。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乘车赴“人间天堂”之称的杭州(车程2小时左右）【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温馨提醒：如遇景区管制，游客需要换乘社会公交车往返双程4元/人（中途需进站停靠）。游客也可以选择换乘西湖景区交通车往返20元/人（直达不停靠），具体根据当天西湖景区安排为准，敬请谅解已含升级景点：【宋城景区+千古情表演】杭州宋城以宋文化为主题灵魂，《宋城千古情》的舞美设计精湛，服装道具制作精细，演员演技均衡稳定，整个演出的制作水准较高，具有一定的观赏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杭州-上海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国枕水人家，也是保存原汁原味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后乘车前往魔都上海（约2小时），感受海派文化魅力的窗口之一【城隍庙】位于市中心黄浦区东部的老城区，是集景点观光、购物、餐饮于一体商业区。这里的南翔小笼包不可错过，也可以坐在绿波廊餐厅内，边品尝上海本帮菜边欣赏楼下来来往往的人群。已含升级景点：【上海夜景+金茂大厦88层登高】，上海地标式建筑88层金茂大厦，俯瞰上海璀璨夜景和黄浦江两岸独具欧陆风情的外滩万国建筑群以及散发着浓浓现代气息的浦东建筑群，欣赏魔都上海的迷人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上海-南京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丰富早餐。游览【外滩风光带】(百年上海滩的标志和象征，万国建筑博览群、黄埔江风光）。【南京路步行街】（老上海十里洋场，中华五星商业街，数以千计的大中小型商场，汇集了中国时尚的商品，自由闲逛）。行程结束时间大概12:00左右，导游统一安排乘车前往南京途中可能经过上海或其他城市机场或火车站，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南京-重庆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于指定时间乘车前往机场，乘机返回重庆。※温馨提示：接送站不一定是导游，需客人自行办理登机牌。如逢黄金周、节假日等特殊日期建议比平时再往后延1-2小时左右。散客拼团送站，途中可能经过上海或其他城市机场或火车站，敬请谅解。※行程说明：1.散客拼团，我们提供增值服务免费送站，客人可能会出现等候乘机时间，请客人理解并配合。2.以上行程所列时间为大概参考时间，旅游旺季出现景区堵车、餐厅拥挤排队、高速堵车、天气等特殊情况时，当团导游会根据实际情况适当调整行程游览顺序及时间，请游客理解并予以配合！3.因散客拼团，可能于其他住宿标准及行程标准的客人拼团操作，但保证不降低原订行程服务标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v服务项目及接待标准项目接待标准服务项目◆交通：重庆至南京往返机票经济舱含机建，燃油税，（跟团期间的车费，按照实际参团人数安排交通车辆，具体以报名时选择为准），当地空调旅游车（5-65座，按实际人数安排，座位次序为随机分配，不分先后，确保1人1正座，自由活动期间不包含用车）。◆住宿：四晚携程三钻酒店，一晚夜宿水乡周庄客栈，如遇单男单女时，游客自愿同意旅行社尽量安排三人间或加床（钢丝床）；如无法安排三人间或加床时，游客自愿现补单房差。不指定酒店地理位置，个别城市不提供洗漱用品需自备。溧阳：溧阳南海明珠酒店、君悦假日酒店、南山康鸿酒店或其他三钻酒店南京：南京艺龙安悦酒店、瑞华酒店，泉至酒店，圣泉酒店，星程轻居，水月清华或其他三钻酒店上海：上海和颐酒店、伟樽酒店、艺龙安云、铂雅花园、尚庭国际或其他三钻酒店杭州：杭州翔园酒店、杭州海歆酒店、澳都酒店、颐亭花园酒店或其他三钻酒店周庄民宿客栈：忆兰轩、花檐居、叁月里季香、农家别院、灯水万家等同级酒店（具体酒店以实际入住为准）◆用餐：行程中含5餐酒店内早餐，3顿正餐（其中一餐特色龙井御茶宴），正餐20元/人，十人一桌八菜一汤（若不足10人一桌，则相应减少菜量）。◆门票：行程中景点首道门票以及备注所含的项目门票，不包含行程中未含的或其它个人消费。不含景区电瓶车和景区内交通工具；在保证不减少景点的前提下游览顺序以导游安排为准；特价线路无门票费用可退。◆导游：当地持证中文导游服务（接驳期间或自由活动期间不含导游服务，人数不足8人无导游）。◆儿童：1.2米以下小童：含当地车位、含半价正餐，不占床位、不含早餐、不含门票，超高自理。费用不含1、行程中未包含的用餐、及其他需要另行付费的项目、个人购物、娱乐等消费。2、部分景区设立的缆车、游船、电瓶车、索道等景区内交通工具。（中山陵小交通20元，西湖接驳车4-20元，鼋头渚接驳40元，周庄平日接驳10元，南山竹海小火车单程20元，观光车单程30元，索道单程50元，地轨双程80元）说明：以上景区的小交通、电瓶车、观光车、游船、索道、缆车等项目，是为了方便游客能够更加省时省力的游览，不属于自费项目，特此说明！3、儿童的“旅游费用包含”内容以外的所有费用。例如产生超高餐费、门票等需要客人另付！4、因交通延误、天气、航班取消或更改时间等不可抗力原因所引致的额外费用，及个人所产生的费用等。5、因旅游者违约、自身过错、自身疾病，导致的人身财产损失而额外支付的费用。6、保险：为确保人身、财产安全保障，旅游社强烈建议每位游客购买“旅游人身意外伤害保险”，保费、保额及具体赔付标准参照保险公司条款。7、游客自主自由出发点至重庆江北机场的往返交通费用。8、国际油价波动引起的国际、国内机票燃油附加费的临时上涨，上浮具体金额遵照各大航空公司的有关通知执行。9、行程中罗列以外的一切费用。v参团须知项目内容（请参团时详细阅读）报名须知出行游客请携带好本人身份证或有效证件，儿童如没身份证需携带户口本原件；如因个人原因造成无法乘车、乘机、住宿、游览等手续，由旅游者自行承担，旅行社不承担由此造成的损失和责任。旅行社不接受未满18周岁、不具备完全民事行为能力的未成年人单独参团。18周岁以下未成年人及65周岁以上老年人需有家人陪同方可参团。个人有精神疾病和无行为控制能力的不能报名参团。报名时，应准确告知出行游客的姓名、身份证、手机，并保持手机畅通，同时组团社经办人也必须保持手机畅通，以便我社接送站或其他应急，如因游客手机关机，组团社联系不上，由此产生的后果自负，望谅解。交通合同一经签订且付全款，即为出票，若产生更改、签转、或退票，自行退改签，产生损失自负。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特别提醒：根据最高人民法院《关于公布失信被执行人名单信息的若干规定》及《最高人民法院关于限制被执行人高消费的若干规定》，被列入失信被执行人名单或被人民法院限制高消费的人员，将无法购买机票及参团旅游！敬请提醒游客，如游客自身原因未如实告知，而导致的一切损失（包括且不限于机票、酒店、车费等），将由客人自行承担！住宿按2人入住1间房核算，酒店不提供自然单间，如出现单男单女，尽量安排加床或与其他同性别团友拼房；如不愿拼房，请补齐单房差以享用单人房间，另外加床一般为钢丝床。备注：上海酒店没有一次性洗漱用品，请自行准备！酒店内洗衣、理发、电话、传真、收费电视、饮品、烟酒等个人消费需要自理。用餐早餐酒店含早（早餐为酒店占床赠送，不用不退）；正餐十人一桌，八菜一汤，不含酒水，人数不足10人时，数量相应减少。华东地区餐饮风味、用餐条件与您的家乡有一定的差异，请大家应有心理准备。行程中包含的餐以外的餐食，需要自理。团队游览（1）请您仔细阅读本行程，根据自身条件选择适合自己的旅游线路。出游过程中，如因身体健康等自身原因需放弃部分行程，或游客要求放弃的，均视为自愿放弃，无费用退还，放弃期间的人身安全由旅游者自行负责。（2）游览期间，如因个人原因中途退团，由此造成项目未参加，费用一概不退；离团期间的安全问题由游客自理，并在离团前签订离团证明，如有问题，我社可协助解决，但不承担责任。（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出团通知（1）出团通知最晚于出团前1天发送，若能提前确定，我们将会第一时间通知组团社或您。（2）参加我社散拼团报名时，我社暂不提供导游姓名及联系方式，敬请参团者保持手机通讯畅通。意见反馈（1）接待质量以导游发放的游客（或代表）填写的意见单为准，请游客本着公平、公正的原则认真填写。如果游客不填视为放弃此项权利并按照无投诉处理。恕不受理游客虚填或不填意见书而产生的后续争议。（2）游客在旅游过程中有服务不满意的地方，敬请在当地提出，以便在现场核实、及时处理，否则视为满意。回程后再变相投诉不予受理！感谢理解！同时旅行社不接受与质量访问单相违背的投诉，谢谢！备注（1）70周岁以上老人参团，须与组团社签订身体健康免责证明（2）出于安全考虑，80周岁以上老人本社不予接待。敬请谅解！（3）我社对本行程具有最终解释权。</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赵倩</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2025/7/26 17:51:07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