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红塔国旅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禄丰肖炳珍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13933333333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石荣宇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XJT11TR251020A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梦幻南疆双卧11日 (小宇单团)</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2025-10-20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23(23大)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1、刘家兰</w:t>
            </w:r>
          </w:p>
        </w:tc>
        <w:tc>
          <w:tcPr>
            <w:tcW w:w="2310" w:type="dxa"/>
            <w:vAlign w:val="center"/>
            <w:gridSpan w:val="2"/>
          </w:tcPr>
          <w:p>
            <w:pPr/>
            <w:r>
              <w:rPr>
                <w:lang w:val="zh-CN"/>
                <w:rFonts w:ascii="Times New Roman" w:hAnsi="Times New Roman" w:cs="Times New Roman"/>
                <w:sz w:val="20"/>
                <w:szCs w:val="20"/>
                <w:color w:val="000000"/>
              </w:rPr>
              <w:t>532323195602100068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2、果联逵</w:t>
            </w:r>
          </w:p>
        </w:tc>
        <w:tc>
          <w:tcPr>
            <w:tcW w:w="2310" w:type="dxa"/>
            <w:vAlign w:val="center"/>
            <w:gridSpan w:val="2"/>
          </w:tcPr>
          <w:p>
            <w:pPr/>
            <w:r>
              <w:rPr>
                <w:lang w:val="zh-CN"/>
                <w:rFonts w:ascii="Times New Roman" w:hAnsi="Times New Roman" w:cs="Times New Roman"/>
                <w:sz w:val="20"/>
                <w:szCs w:val="20"/>
                <w:color w:val="000000"/>
              </w:rPr>
              <w:t>532323195511040012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3、施学宏</w:t>
            </w:r>
          </w:p>
        </w:tc>
        <w:tc>
          <w:tcPr>
            <w:tcW w:w="2310" w:type="dxa"/>
            <w:vAlign w:val="center"/>
            <w:gridSpan w:val="2"/>
          </w:tcPr>
          <w:p>
            <w:pPr/>
            <w:r>
              <w:rPr>
                <w:lang w:val="zh-CN"/>
                <w:rFonts w:ascii="Times New Roman" w:hAnsi="Times New Roman" w:cs="Times New Roman"/>
                <w:sz w:val="20"/>
                <w:szCs w:val="20"/>
                <w:color w:val="000000"/>
              </w:rPr>
              <w:t>533121195409120013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4、普桂英</w:t>
            </w:r>
          </w:p>
        </w:tc>
        <w:tc>
          <w:tcPr>
            <w:tcW w:w="2310" w:type="dxa"/>
            <w:vAlign w:val="center"/>
            <w:gridSpan w:val="2"/>
          </w:tcPr>
          <w:p>
            <w:pPr/>
            <w:r>
              <w:rPr>
                <w:lang w:val="zh-CN"/>
                <w:rFonts w:ascii="Times New Roman" w:hAnsi="Times New Roman" w:cs="Times New Roman"/>
                <w:sz w:val="20"/>
                <w:szCs w:val="20"/>
                <w:color w:val="000000"/>
              </w:rPr>
              <w:t>533121195301080021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5、曹德平</w:t>
            </w:r>
          </w:p>
        </w:tc>
        <w:tc>
          <w:tcPr>
            <w:tcW w:w="2310" w:type="dxa"/>
            <w:vAlign w:val="center"/>
            <w:gridSpan w:val="2"/>
          </w:tcPr>
          <w:p>
            <w:pPr/>
            <w:r>
              <w:rPr>
                <w:lang w:val="zh-CN"/>
                <w:rFonts w:ascii="Times New Roman" w:hAnsi="Times New Roman" w:cs="Times New Roman"/>
                <w:sz w:val="20"/>
                <w:szCs w:val="20"/>
                <w:color w:val="000000"/>
              </w:rPr>
              <w:t>532323195803150950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6、陆家英</w:t>
            </w:r>
          </w:p>
        </w:tc>
        <w:tc>
          <w:tcPr>
            <w:tcW w:w="2310" w:type="dxa"/>
            <w:vAlign w:val="center"/>
            <w:gridSpan w:val="2"/>
          </w:tcPr>
          <w:p>
            <w:pPr/>
            <w:r>
              <w:rPr>
                <w:lang w:val="zh-CN"/>
                <w:rFonts w:ascii="Times New Roman" w:hAnsi="Times New Roman" w:cs="Times New Roman"/>
                <w:sz w:val="20"/>
                <w:szCs w:val="20"/>
                <w:color w:val="000000"/>
              </w:rPr>
              <w:t>532323196008150921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7、王尚凤</w:t>
            </w:r>
          </w:p>
        </w:tc>
        <w:tc>
          <w:tcPr>
            <w:tcW w:w="2310" w:type="dxa"/>
            <w:vAlign w:val="center"/>
            <w:gridSpan w:val="2"/>
          </w:tcPr>
          <w:p>
            <w:pPr/>
            <w:r>
              <w:rPr>
                <w:lang w:val="zh-CN"/>
                <w:rFonts w:ascii="Times New Roman" w:hAnsi="Times New Roman" w:cs="Times New Roman"/>
                <w:sz w:val="20"/>
                <w:szCs w:val="20"/>
                <w:color w:val="000000"/>
              </w:rPr>
              <w:t>532301196303233326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8、鲁兴翠</w:t>
            </w:r>
          </w:p>
        </w:tc>
        <w:tc>
          <w:tcPr>
            <w:tcW w:w="2310" w:type="dxa"/>
            <w:vAlign w:val="center"/>
            <w:gridSpan w:val="2"/>
          </w:tcPr>
          <w:p>
            <w:pPr/>
            <w:r>
              <w:rPr>
                <w:lang w:val="zh-CN"/>
                <w:rFonts w:ascii="Times New Roman" w:hAnsi="Times New Roman" w:cs="Times New Roman"/>
                <w:sz w:val="20"/>
                <w:szCs w:val="20"/>
                <w:color w:val="000000"/>
              </w:rPr>
              <w:t>532326197011100021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9、马文芳</w:t>
            </w:r>
          </w:p>
        </w:tc>
        <w:tc>
          <w:tcPr>
            <w:tcW w:w="2310" w:type="dxa"/>
            <w:vAlign w:val="center"/>
            <w:gridSpan w:val="2"/>
          </w:tcPr>
          <w:p>
            <w:pPr/>
            <w:r>
              <w:rPr>
                <w:lang w:val="zh-CN"/>
                <w:rFonts w:ascii="Times New Roman" w:hAnsi="Times New Roman" w:cs="Times New Roman"/>
                <w:sz w:val="20"/>
                <w:szCs w:val="20"/>
                <w:color w:val="000000"/>
              </w:rPr>
              <w:t>532301195301013747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10、王玉平</w:t>
            </w:r>
          </w:p>
        </w:tc>
        <w:tc>
          <w:tcPr>
            <w:tcW w:w="2310" w:type="dxa"/>
            <w:vAlign w:val="center"/>
            <w:gridSpan w:val="2"/>
          </w:tcPr>
          <w:p>
            <w:pPr/>
            <w:r>
              <w:rPr>
                <w:lang w:val="zh-CN"/>
                <w:rFonts w:ascii="Times New Roman" w:hAnsi="Times New Roman" w:cs="Times New Roman"/>
                <w:sz w:val="20"/>
                <w:szCs w:val="20"/>
                <w:color w:val="000000"/>
              </w:rPr>
              <w:t>532201195305040050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11、钟自美</w:t>
            </w:r>
          </w:p>
        </w:tc>
        <w:tc>
          <w:tcPr>
            <w:tcW w:w="2310" w:type="dxa"/>
            <w:vAlign w:val="center"/>
            <w:gridSpan w:val="2"/>
          </w:tcPr>
          <w:p>
            <w:pPr/>
            <w:r>
              <w:rPr>
                <w:lang w:val="zh-CN"/>
                <w:rFonts w:ascii="Times New Roman" w:hAnsi="Times New Roman" w:cs="Times New Roman"/>
                <w:sz w:val="20"/>
                <w:szCs w:val="20"/>
                <w:color w:val="000000"/>
              </w:rPr>
              <w:t>532301195206120923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12、郭菊存</w:t>
            </w:r>
          </w:p>
        </w:tc>
        <w:tc>
          <w:tcPr>
            <w:tcW w:w="2310" w:type="dxa"/>
            <w:vAlign w:val="center"/>
            <w:gridSpan w:val="2"/>
          </w:tcPr>
          <w:p>
            <w:pPr/>
            <w:r>
              <w:rPr>
                <w:lang w:val="zh-CN"/>
                <w:rFonts w:ascii="Times New Roman" w:hAnsi="Times New Roman" w:cs="Times New Roman"/>
                <w:sz w:val="20"/>
                <w:szCs w:val="20"/>
                <w:color w:val="000000"/>
              </w:rPr>
              <w:t>53232519610610186X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13、杜彩菊</w:t>
            </w:r>
          </w:p>
        </w:tc>
        <w:tc>
          <w:tcPr>
            <w:tcW w:w="2310" w:type="dxa"/>
            <w:vAlign w:val="center"/>
            <w:gridSpan w:val="2"/>
          </w:tcPr>
          <w:p>
            <w:pPr/>
            <w:r>
              <w:rPr>
                <w:lang w:val="zh-CN"/>
                <w:rFonts w:ascii="Times New Roman" w:hAnsi="Times New Roman" w:cs="Times New Roman"/>
                <w:sz w:val="20"/>
                <w:szCs w:val="20"/>
                <w:color w:val="000000"/>
              </w:rPr>
              <w:t>532201195210300040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14、邬云玉</w:t>
            </w:r>
          </w:p>
        </w:tc>
        <w:tc>
          <w:tcPr>
            <w:tcW w:w="2310" w:type="dxa"/>
            <w:vAlign w:val="center"/>
            <w:gridSpan w:val="2"/>
          </w:tcPr>
          <w:p>
            <w:pPr/>
            <w:r>
              <w:rPr>
                <w:lang w:val="zh-CN"/>
                <w:rFonts w:ascii="Times New Roman" w:hAnsi="Times New Roman" w:cs="Times New Roman"/>
                <w:sz w:val="20"/>
                <w:szCs w:val="20"/>
                <w:color w:val="000000"/>
              </w:rPr>
              <w:t>532301196410230040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15、李昌仙</w:t>
            </w:r>
          </w:p>
        </w:tc>
        <w:tc>
          <w:tcPr>
            <w:tcW w:w="2310" w:type="dxa"/>
            <w:vAlign w:val="center"/>
            <w:gridSpan w:val="2"/>
          </w:tcPr>
          <w:p>
            <w:pPr/>
            <w:r>
              <w:rPr>
                <w:lang w:val="zh-CN"/>
                <w:rFonts w:ascii="Times New Roman" w:hAnsi="Times New Roman" w:cs="Times New Roman"/>
                <w:sz w:val="20"/>
                <w:szCs w:val="20"/>
                <w:color w:val="000000"/>
              </w:rPr>
              <w:t>53232219630502006X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16、王丽</w:t>
            </w:r>
          </w:p>
        </w:tc>
        <w:tc>
          <w:tcPr>
            <w:tcW w:w="2310" w:type="dxa"/>
            <w:vAlign w:val="center"/>
            <w:gridSpan w:val="2"/>
          </w:tcPr>
          <w:p>
            <w:pPr/>
            <w:r>
              <w:rPr>
                <w:lang w:val="zh-CN"/>
                <w:rFonts w:ascii="Times New Roman" w:hAnsi="Times New Roman" w:cs="Times New Roman"/>
                <w:sz w:val="20"/>
                <w:szCs w:val="20"/>
                <w:color w:val="000000"/>
              </w:rPr>
              <w:t>53230119580820004X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17、黄华</w:t>
            </w:r>
          </w:p>
        </w:tc>
        <w:tc>
          <w:tcPr>
            <w:tcW w:w="2310" w:type="dxa"/>
            <w:vAlign w:val="center"/>
            <w:gridSpan w:val="2"/>
          </w:tcPr>
          <w:p>
            <w:pPr/>
            <w:r>
              <w:rPr>
                <w:lang w:val="zh-CN"/>
                <w:rFonts w:ascii="Times New Roman" w:hAnsi="Times New Roman" w:cs="Times New Roman"/>
                <w:sz w:val="20"/>
                <w:szCs w:val="20"/>
                <w:color w:val="000000"/>
              </w:rPr>
              <w:t>532331196303270037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18、杞云美</w:t>
            </w:r>
          </w:p>
        </w:tc>
        <w:tc>
          <w:tcPr>
            <w:tcW w:w="2310" w:type="dxa"/>
            <w:vAlign w:val="center"/>
            <w:gridSpan w:val="2"/>
          </w:tcPr>
          <w:p>
            <w:pPr/>
            <w:r>
              <w:rPr>
                <w:lang w:val="zh-CN"/>
                <w:rFonts w:ascii="Times New Roman" w:hAnsi="Times New Roman" w:cs="Times New Roman"/>
                <w:sz w:val="20"/>
                <w:szCs w:val="20"/>
                <w:color w:val="000000"/>
              </w:rPr>
              <w:t>532331196502101228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19、刘渊</w:t>
            </w:r>
          </w:p>
        </w:tc>
        <w:tc>
          <w:tcPr>
            <w:tcW w:w="2310" w:type="dxa"/>
            <w:vAlign w:val="center"/>
            <w:gridSpan w:val="2"/>
          </w:tcPr>
          <w:p>
            <w:pPr/>
            <w:r>
              <w:rPr>
                <w:lang w:val="zh-CN"/>
                <w:rFonts w:ascii="Times New Roman" w:hAnsi="Times New Roman" w:cs="Times New Roman"/>
                <w:sz w:val="20"/>
                <w:szCs w:val="20"/>
                <w:color w:val="000000"/>
              </w:rPr>
              <w:t>420300195112020020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20、王锡兰</w:t>
            </w:r>
          </w:p>
        </w:tc>
        <w:tc>
          <w:tcPr>
            <w:tcW w:w="2310" w:type="dxa"/>
            <w:vAlign w:val="center"/>
            <w:gridSpan w:val="2"/>
          </w:tcPr>
          <w:p>
            <w:pPr/>
            <w:r>
              <w:rPr>
                <w:lang w:val="zh-CN"/>
                <w:rFonts w:ascii="Times New Roman" w:hAnsi="Times New Roman" w:cs="Times New Roman"/>
                <w:sz w:val="20"/>
                <w:szCs w:val="20"/>
                <w:color w:val="000000"/>
              </w:rPr>
              <w:t>532323195112270021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21、王正高</w:t>
            </w:r>
          </w:p>
        </w:tc>
        <w:tc>
          <w:tcPr>
            <w:tcW w:w="2310" w:type="dxa"/>
            <w:vAlign w:val="center"/>
            <w:gridSpan w:val="2"/>
          </w:tcPr>
          <w:p>
            <w:pPr/>
            <w:r>
              <w:rPr>
                <w:lang w:val="zh-CN"/>
                <w:rFonts w:ascii="Times New Roman" w:hAnsi="Times New Roman" w:cs="Times New Roman"/>
                <w:sz w:val="20"/>
                <w:szCs w:val="20"/>
                <w:color w:val="000000"/>
              </w:rPr>
              <w:t>532301195401020039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22、姚洪英</w:t>
            </w:r>
          </w:p>
        </w:tc>
        <w:tc>
          <w:tcPr>
            <w:tcW w:w="2310" w:type="dxa"/>
            <w:vAlign w:val="center"/>
            <w:gridSpan w:val="2"/>
          </w:tcPr>
          <w:p>
            <w:pPr/>
            <w:r>
              <w:rPr>
                <w:lang w:val="zh-CN"/>
                <w:rFonts w:ascii="Times New Roman" w:hAnsi="Times New Roman" w:cs="Times New Roman"/>
                <w:sz w:val="20"/>
                <w:szCs w:val="20"/>
                <w:color w:val="000000"/>
              </w:rPr>
              <w:t>姚洪英 532301196311294524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23、段淑仙</w:t>
            </w:r>
          </w:p>
        </w:tc>
        <w:tc>
          <w:tcPr>
            <w:tcW w:w="2310" w:type="dxa"/>
            <w:vAlign w:val="center"/>
            <w:gridSpan w:val="2"/>
          </w:tcPr>
          <w:p>
            <w:pPr/>
            <w:r>
              <w:rPr>
                <w:lang w:val="zh-CN"/>
                <w:rFonts w:ascii="Times New Roman" w:hAnsi="Times New Roman" w:cs="Times New Roman"/>
                <w:sz w:val="20"/>
                <w:szCs w:val="20"/>
                <w:color w:val="000000"/>
              </w:rPr>
              <w:t>段淑仙 532331197007071425</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23</w:t>
            </w:r>
          </w:p>
        </w:tc>
        <w:tc>
          <w:tcPr>
            <w:tcW w:w="2310" w:type="dxa"/>
          </w:tcPr>
          <w:p>
            <w:pPr/>
            <w:r>
              <w:rPr>
                <w:lang w:val="zh-CN"/>
                <w:rFonts w:ascii="Times New Roman" w:hAnsi="Times New Roman" w:cs="Times New Roman"/>
                <w:sz w:val="20"/>
                <w:szCs w:val="20"/>
                <w:color w:val="000000"/>
              </w:rPr>
              <w:t>2280.00</w:t>
            </w:r>
          </w:p>
        </w:tc>
        <w:tc>
          <w:tcPr>
            <w:tcW w:w="2310" w:type="dxa"/>
          </w:tcPr>
          <w:p>
            <w:pPr/>
            <w:r>
              <w:rPr>
                <w:lang w:val="zh-CN"/>
                <w:rFonts w:ascii="Times New Roman" w:hAnsi="Times New Roman" w:cs="Times New Roman"/>
                <w:sz w:val="20"/>
                <w:szCs w:val="20"/>
                <w:color w:val="000000"/>
              </w:rPr>
              <w:t>52440.00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总金额：伍万贰仟肆佰肆拾元整</w:t>
            </w:r>
          </w:p>
        </w:tc>
        <w:tc>
          <w:tcPr>
            <w:tcW w:w="2310" w:type="dxa"/>
            <w:textDirection w:val="right"/>
            <w:gridSpan w:val="3"/>
          </w:tcPr>
          <w:p>
            <w:pPr/>
            <w:r>
              <w:rPr>
                <w:lang w:val="zh-CN"/>
                <w:rFonts w:ascii="Times New Roman" w:hAnsi="Times New Roman" w:cs="Times New Roman"/>
                <w:b/>
                <w:color w:val="FF0000"/>
              </w:rPr>
              <w:t>52440.00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昆明 --乌鲁木齐/昌吉/米泉(火车)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昆明乘火车前往乌鲁木齐</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全天火车上沿途观光。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乌鲁木齐/昌吉/米泉→罗布人村寨→库尔勒（单程约500KM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早抵达后，  乘车赴【罗布人村寨】（含门票区间车+区间车 ，游览时间约 1h）晚入住酒店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2025/10/23</w:t>
            </w:r>
          </w:p>
        </w:tc>
        <w:tc>
          <w:tcPr>
            <w:tcW w:w="2310" w:type="dxa"/>
            <w:gridSpan w:val="7"/>
          </w:tcPr>
          <w:p>
            <w:pPr/>
            <w:r>
              <w:rPr>
                <w:lang w:val="zh-CN"/>
                <w:rFonts w:ascii="Times New Roman" w:hAnsi="Times New Roman" w:cs="Times New Roman"/>
                <w:b/>
                <w:color w:val="000000"/>
              </w:rPr>
              <w:t>库尔勒→轮台胡杨林→库车 （单程约300KM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早餐后乘车赴轮台县，参观【轮台胡杨林国家森林公园】（含门票+区间车 ，游览时间约 1h）后乘车赴库车 ，入 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2025/10/24</w:t>
            </w:r>
          </w:p>
        </w:tc>
        <w:tc>
          <w:tcPr>
            <w:tcW w:w="2310" w:type="dxa"/>
            <w:gridSpan w:val="7"/>
          </w:tcPr>
          <w:p>
            <w:pPr/>
            <w:r>
              <w:rPr>
                <w:lang w:val="zh-CN"/>
                <w:rFonts w:ascii="Times New Roman" w:hAnsi="Times New Roman" w:cs="Times New Roman"/>
                <w:b/>
                <w:color w:val="000000"/>
              </w:rPr>
              <w:t>库车--天山神秘大峡谷--库尔勒（单程约300KM ，行车约5小时）(大巴)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早餐后，游览【天山神秘大峡谷】（含门票，游览时间约 1h）后入住酒店；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2025/10/25</w:t>
            </w:r>
          </w:p>
        </w:tc>
        <w:tc>
          <w:tcPr>
            <w:tcW w:w="2310" w:type="dxa"/>
            <w:gridSpan w:val="7"/>
          </w:tcPr>
          <w:p>
            <w:pPr/>
            <w:r>
              <w:rPr>
                <w:lang w:val="zh-CN"/>
                <w:rFonts w:ascii="Times New Roman" w:hAnsi="Times New Roman" w:cs="Times New Roman"/>
                <w:b/>
                <w:color w:val="000000"/>
              </w:rPr>
              <w:t>库尔勒→博斯腾→乌鲁木齐/米泉/昌吉（单程约500KM ，行车约8小时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早餐后，游览美丽的【博斯腾湖】（含门票区间车） ， 中国最大的内陆淡水湖，又名巴喀刺赤海， 蒙语称博斯腾尔 ，维吾尔语称巴格拉什库勒 ，古称西海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2025/10/26</w:t>
            </w:r>
          </w:p>
        </w:tc>
        <w:tc>
          <w:tcPr>
            <w:tcW w:w="2310" w:type="dxa"/>
            <w:gridSpan w:val="7"/>
          </w:tcPr>
          <w:p>
            <w:pPr/>
            <w:r>
              <w:rPr>
                <w:lang w:val="zh-CN"/>
                <w:rFonts w:ascii="Times New Roman" w:hAnsi="Times New Roman" w:cs="Times New Roman"/>
                <w:b/>
                <w:color w:val="000000"/>
              </w:rPr>
              <w:t>乌鲁木齐--天池（单程约200KM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早餐后前往【新疆玉石博物馆】（约 120 分钟/店） ，新疆的和田玉是中国最著名的玉石 ，午餐后,体验最具新疆驼文化代表的【军 垦棉花驼绒文化馆】 了解兵团文化，弘扬兵团精神，后乘车赴亚欧大陆腹地干旱区自然景观的代表景区【天山天池】 ，古称“瑶池” ，地处天山博格达峰北侧， 天池风景区 ，它以天池为中心 ，融森林 、草原 、雪山 、人文景观为一体 ，形成别具一格的风光特色 ，新 疆天山天池风景名胜区位于新疆维吾尔自治区昌吉回族自治州阜康市境内博格达峰下的半山腰，是国家 首批级风景名胜区国家AAAAA级风景区。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2025/10/27</w:t>
            </w:r>
          </w:p>
        </w:tc>
        <w:tc>
          <w:tcPr>
            <w:tcW w:w="2310" w:type="dxa"/>
            <w:gridSpan w:val="7"/>
          </w:tcPr>
          <w:p>
            <w:pPr/>
            <w:r>
              <w:rPr>
                <w:lang w:val="zh-CN"/>
                <w:rFonts w:ascii="Times New Roman" w:hAnsi="Times New Roman" w:cs="Times New Roman"/>
                <w:b/>
                <w:color w:val="000000"/>
              </w:rPr>
              <w:t>乌鲁木齐--天山天池--乌鲁木齐/昌吉（单程约200KM ，行车约3小时）(大巴)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，乘车前往前往 【兵团和田玉石博物馆】 ，兵团和田玉是中国最著名的玉石 ，乘车赴素有“火洲”之称的 【吐鲁番】 ，后游览古代三大工程之—的 【坎儿井】，前往 【维吾尔族农家小院】， 品尝时令水果 ，欣赏特色歌  舞 。游览素有“八百里火焰”的 【火焰山】《西游记》 中孙悟空向铁扇公主三借芭蕉扇的故事 ，使火焰山披上—层神  秘的 面纱 ，成了—座天下奇山，成了人们向往的游览胜地。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早餐：含；午餐：含；晚餐：含；住宿：乌鲁木齐/米泉/昌吉</w:t>
            </w:r>
          </w:p>
        </w:tc>
      </w:tr>
      <w:tr>
        <w:tc>
          <w:tcPr>
            <w:tcW w:w="2310" w:type="dxa"/>
            <w:vAlign w:val="center"/>
            <w:vMerge w:val="restart"/>
          </w:tcPr>
          <w:p>
            <w:pPr/>
            <w:r>
              <w:rPr>
                <w:lang w:val="zh-CN"/>
                <w:rFonts w:ascii="Times New Roman" w:hAnsi="Times New Roman" w:cs="Times New Roman"/>
                <w:sz w:val="20"/>
                <w:szCs w:val="20"/>
                <w:color w:val="000000"/>
              </w:rPr>
              <w:t>2025/10/28</w:t>
            </w:r>
          </w:p>
        </w:tc>
        <w:tc>
          <w:tcPr>
            <w:tcW w:w="2310" w:type="dxa"/>
            <w:gridSpan w:val="7"/>
          </w:tcPr>
          <w:p>
            <w:pPr/>
            <w:r>
              <w:rPr>
                <w:lang w:val="zh-CN"/>
                <w:rFonts w:ascii="Times New Roman" w:hAnsi="Times New Roman" w:cs="Times New Roman"/>
                <w:b/>
                <w:color w:val="000000"/>
              </w:rPr>
              <w:t>乌鲁 木 齐/昌吉/ 米泉  -昆明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根据火车时间前往车站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2025/10/29</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2025/10/30</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费用：当地当地空调旅游车，车型根据此团游客人数而定，保证每人每正座，若客人自行放弃当日行程，车费不予退还。2、住宿费用：指定酒店双人标间。我社不提供自然单间，如出现单男单女，由客人补单房差。新疆地区限速严重，行程中的住宿根据实际情况进行调整，不降低接待标准。3、用餐费用：全程含7早12正，正餐餐标30元/?/正(特色餐餐标除外)，十人—桌，八菜—汤，不含酒水；人数增减时菜量相应增减，维持餐标不变；房费中所含早餐，若客人不用，费用不退；此团价格为打包优惠价所有正餐不吃不退。4、用车费用：当地空调旅游车，车型根据此团游客人数而定，保证每人每正座，若客人自行放弃当日行程，车费不予退还。5、导游费用：当地普通话优秀导游服务。10人及以下不提供导游，司机兼向导，不做专业讲解，可办理相关事宜。6、景点费用：实际游览景点（含景点首道大门票）：吐鲁番（坎儿井、火焰山）、天山天池（含区间车），罗布人村寨、博斯腾湖、轮台胡杨林、天山神秘大峡谷；提示：门票不享受任何证件优惠退费（军人除外,按照旅行社协议价退）7、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8、儿童费用：1.2米以下儿童只含导服、车位、餐费，产生门票、房费自理。9、进店说明及个人消费：全程2个玉石购物店+1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10、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禄丰肖炳珍</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石荣宇</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20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2025/10/20 16:28:17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