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自由组团</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王春丽</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13354655917</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XJT12FJ261020A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全景南疆三飞 12 日游(拼团)</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2026-10-20</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2026-10-31</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10(10大)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10</w:t>
            </w:r>
          </w:p>
        </w:tc>
        <w:tc>
          <w:tcPr>
            <w:tcW w:w="2310" w:type="dxa"/>
          </w:tcPr>
          <w:p>
            <w:pPr/>
            <w:r>
              <w:rPr>
                <w:lang w:val="zh-CN"/>
                <w:rFonts w:ascii="Times New Roman" w:hAnsi="Times New Roman" w:cs="Times New Roman"/>
                <w:sz w:val="20"/>
                <w:szCs w:val="20"/>
                <w:color w:val="000000"/>
              </w:rPr>
              <w:t>3380.00</w:t>
            </w:r>
          </w:p>
        </w:tc>
        <w:tc>
          <w:tcPr>
            <w:tcW w:w="2310" w:type="dxa"/>
          </w:tcPr>
          <w:p>
            <w:pPr/>
            <w:r>
              <w:rPr>
                <w:lang w:val="zh-CN"/>
                <w:rFonts w:ascii="Times New Roman" w:hAnsi="Times New Roman" w:cs="Times New Roman"/>
                <w:sz w:val="20"/>
                <w:szCs w:val="20"/>
                <w:color w:val="000000"/>
              </w:rPr>
              <w:t>33800.00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总金额：叁万叁仟捌佰元整</w:t>
            </w:r>
          </w:p>
        </w:tc>
        <w:tc>
          <w:tcPr>
            <w:tcW w:w="2310" w:type="dxa"/>
            <w:textDirection w:val="right"/>
            <w:gridSpan w:val="3"/>
          </w:tcPr>
          <w:p>
            <w:pPr/>
            <w:r>
              <w:rPr>
                <w:lang w:val="zh-CN"/>
                <w:rFonts w:ascii="Times New Roman" w:hAnsi="Times New Roman" w:cs="Times New Roman"/>
                <w:b/>
                <w:color w:val="FF0000"/>
              </w:rPr>
              <w:t>33800.00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2026/10/20</w:t>
            </w:r>
          </w:p>
        </w:tc>
        <w:tc>
          <w:tcPr>
            <w:tcW w:w="2310" w:type="dxa"/>
            <w:gridSpan w:val="7"/>
          </w:tcPr>
          <w:p>
            <w:pPr/>
            <w:r>
              <w:rPr>
                <w:lang w:val="zh-CN"/>
                <w:rFonts w:ascii="Times New Roman" w:hAnsi="Times New Roman" w:cs="Times New Roman"/>
                <w:b/>
                <w:color w:val="000000"/>
              </w:rPr>
              <w:t>昆明－－乌鲁木齐(飞机)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各地乘航班飞往举世闻名的“歌舞之乡、瓜果之乡、金玉之邦”—新疆维吾尔自治区首府【乌鲁木齐】（准噶尔蒙古语为“优美的牧场”），接机后入住酒店，今天行程结束。（乌鲁木齐机场/乌鲁木齐30公里，正常行驶时间30分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w:t>
            </w:r>
          </w:p>
        </w:tc>
      </w:tr>
      <w:tr>
        <w:tc>
          <w:tcPr>
            <w:tcW w:w="2310" w:type="dxa"/>
            <w:vAlign w:val="center"/>
            <w:vMerge w:val="restart"/>
          </w:tcPr>
          <w:p>
            <w:pPr/>
            <w:r>
              <w:rPr>
                <w:lang w:val="zh-CN"/>
                <w:rFonts w:ascii="Times New Roman" w:hAnsi="Times New Roman" w:cs="Times New Roman"/>
                <w:sz w:val="20"/>
                <w:szCs w:val="20"/>
                <w:color w:val="000000"/>
              </w:rPr>
              <w:t>2026/10/21</w:t>
            </w:r>
          </w:p>
        </w:tc>
        <w:tc>
          <w:tcPr>
            <w:tcW w:w="2310" w:type="dxa"/>
            <w:gridSpan w:val="7"/>
          </w:tcPr>
          <w:p>
            <w:pPr/>
            <w:r>
              <w:rPr>
                <w:lang w:val="zh-CN"/>
                <w:rFonts w:ascii="Times New Roman" w:hAnsi="Times New Roman" w:cs="Times New Roman"/>
                <w:b/>
                <w:color w:val="000000"/>
              </w:rPr>
              <w:t>乌鲁木齐-乌尉高速一天山胜利隧道-罗布人村寨-库尔勒(大巴)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胜利隧道全长22.13公里，世界最长高速公路隧道，是新疆重大超级工程，打通天山南北，把乌鲁木齐到库尔勒车程大幅缩短，穿越隧道感受世界级交通工程的震撼，沿途可观赏天山南北截然不同的地貌风光，地处尉犁县塔里木河河畔，新疆古老罗布人的生活家园，集沙漠、原始胡杨林、塔里木河、湖泊于一体。【罗布人村寨】（含门票区间车+区间车）领略古朴的罗布人民族风情，罗布人村寨位于新疆塔里木盆地东北边缘尉犁县墩阔坦乡的塔里木河河畔,它是一个集沙漠、胡杨、河流、湖泊于一体，是一个自然景色各异，生态环境优美的旅游区，看大漠风光，听驼铃遗韵，悠悠情怀，心旷神怡。此处有千姿百态的原始胡杨林，塔里木河与渭干河在这里交相辉映，塔克拉玛干大沙漠一望无际。划独木舟、食烤鱼、操罗布泊方言的罗布民族就生长在这里。罗布人是新疆最古老的民族之一，他们生活在塔里木河畔的小海子边，“不种五谷，不牧牲畜，唯以小舟捕鱼为食。”其方言也是新疆三大方言之一，其民俗、民歌、故事都具有独特的艺术价值。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2026/10/22</w:t>
            </w:r>
          </w:p>
        </w:tc>
        <w:tc>
          <w:tcPr>
            <w:tcW w:w="2310" w:type="dxa"/>
            <w:gridSpan w:val="7"/>
          </w:tcPr>
          <w:p>
            <w:pPr/>
            <w:r>
              <w:rPr>
                <w:lang w:val="zh-CN"/>
                <w:rFonts w:ascii="Times New Roman" w:hAnsi="Times New Roman" w:cs="Times New Roman"/>
                <w:b/>
                <w:color w:val="000000"/>
              </w:rPr>
              <w:t>库尔勒-轮台胡杨林秘境-打卡库车大馕城- 龟兹乐舞一库车(大巴)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被称为“第三世纪活化石”。这种珍贵的树种有着美丽的树影，据说活着 1000年不死，死了 1000年不倒，倒下 1000年不烂，它对于维护沙漠的生态有着重要的作用。当一个人经历过荒芜，心地苍凉时才可能有这种感觉：胡杨林是地球上让人心痛的一景。观赏金秋胡杨林的苍劲雄伟，听胡杨为人们讲述顽强生命之上的铮铮铁骨，铁汉柔情！后参观库车特色文旅街区，以馕文化为核心。可以观摩新疆传统打馕全过程，品尝各式【库车大馕】，兼具美食、民俗、文创，也是观赏**龟兹乐舞**的主要场地，沉浸式感受龟兹民俗烟火气。后乘车赴【龟兹乐舞】（库车）的非遗乐舞，源自克孜尔石窟壁画里的飞天伎乐，隋唐时期风靡中原。融合东西方音乐舞蹈特色，舞姿优雅灵动，是古丝绸之路上的艺术瑰宝，现场演出复刻千年西域风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库车-烈焰泉地热奇观-游览温宿大峡谷-阿拉尔(大巴)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烈焰泉】拜城县自然地热奇观，地下天然气从泉水裂隙涌出，遇明火持续燃烧，水火共生，泉水之上常年跳动火焰，是南疆独有的地质奇景，火焰常年不熄，极具视觉冲击力。游览【天山神秘大峡谷】（含门票）天山神秘大峡谷，集人间峡谷之妙，兼天山奇景之长，蕴万古之灵气，融神、奇、险、雄、古、幽为一体。景异物奇，令人神往。神秘大峡谷正处在当今中国九大影视基地之一的克孜利亚胜景中。庞大的红色山体群形成于距今1.4亿年前的中生代的白垩纪，经亿万年的风剥雨蚀，洪流冲刷，形成纵横交错，层叠有序的垅脊与沟槽，远看如诗如画，状若“布达拉宫”，仙天琼阁；近瞧若人似物，如梦似幻，惟妙惟肖，神韵万端。令人有鬼斧神工，奇景天成之慨叹。尤以谷口处的三座山体（乃头山、丽人山、佛面山）最为壮观。特别在夕阳斜射，朝霞映山，极目远眺，色艳红天。大有不是火焰山，胜似火焰山之奇感。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早餐：含；午餐：含；晚餐：含；住宿：阿拉尔</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阿拉尔-塔克拉玛干沙漠公路-约特干故城-夜游和田网红夜市一-和田(大巴)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参观塔克拉玛干沙漠公路世界上穿越流动沙漠最长的公路，横穿塔克拉玛干大沙漠。一望无际的浩瀚沙海，沙丘连绵，公路像黑色丝带铺入大漠，感受“死亡之海”的辽阔苍茫。后游览【约特干古城】，约特干故城聚拢古朴的千年情怀，将更多白昼的故事，隐匿在故城各个角落等着人们。日间里，在极具异域特色的白色建筑下，随着角楼的击鼓传令，古于阗的玉玄门缓缓打开，粟特商人、商贾驼队、城中摊贩       穿梭于充满独具西域特色的市井街巷，跨越千年的他们手执商物，齐聚一堂，喜笑迎客，用新疆特色的仪式，向来宾们发出热情的召唤       。乘车前赴夜游和田网红夜市和田城市烟火地标，汇集南疆各类特色美食：烤蛋、烤包子、烤串、石榴汁、手抓饭，琳琅满目的小吃、手工艺品，感受和田夜晚热闹的维吾尔族市井生活。后乘车入住酒店。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早餐：含；午餐：含；晚餐：含；住宿：和田</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和田-泽普胡杨林-喀什古城-喀什(大巴)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泽普金胡杨景区】金胡杨国家森林公园2005年被国家旅游局挂牌为“AAA级风景旅游区”。金胡杨景区位于泽普县西南36公里处亚斯墩林场境内，坐落在叶尔羌河冲积扇上缘，景区占地面积有4万亩，天然胡杨林面积多达2万亩。远处是巍巍昆仑山，脚下的叶尔羌河支流奔腾不息，从公园内穿越而过，雪域昆仑和叶尔羌共同孕育了这片神奇的土地。【喀什古城】世界现存规模最大的生土建筑群之一，开放式维吾尔族迷宫古城。“不到喀什不算到新疆，不到古城不算到喀什”，街巷纵横，百年老民居、手工巴扎、铁匠铺、彩绘门窗，每日开城仪式，浓郁西域风情，活态的西域古城博物馆喀什地区行...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喀什-玉器-棉花-香妃园-清真寺-喀什(大巴)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新疆和田玉博物馆】参观（约120分钟/店）新疆的和田玉是中国最著名的玉石，古代上至帝王将相，下至黎民百姓都热烈追捧，几千年来人们，崇玉、爱玉、赏玉、玩玉、藏玉，人们对玉怀着一种特殊的情感，无论放在哪里，都会散发出巨大的魅力。后参观【驼绒文化馆】了解当地的特产特色，【香妃园】（不含表演），景区位于喀什市东郊。香妃园因“香妃”而得名。景区1988年被评为国家级重点文物保护单位。2014年开始打造提升，2019年年底改造完毕，改造后占地面积从70亩增加到300亩，建筑风格突出传统建筑和现代元素相融合，分别从故里、故居、故人三个方面讲述了香妃从出生到去世，从喀什到北京，从贵族公主到集万千宠爱于一身的传奇故事。游览结束后按航班时间前往喀什机场。后乘车前往【喀什艾提尕尔清真寺】艾提尕尔清真寺位于喀什老城广场西侧，是规模较大的清真寺之一。艾提尕尔清真寺是一座庭院式的寺院，寺院东侧正门口便是巨大的艾提尕尔广场，是喀什市的标志性建筑之一。后乘车入住酒店。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喀什-玉器-白沙湖-慕士塔格冰川公园-塔县(大巴)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新疆和田玉博物馆】参观（约120分钟/店）新疆的和田玉是中国最著名的玉石，古代上至帝王将相，下至黎民百姓都热烈追捧，几千年来人们，崇玉、爱玉、赏玉、玩玉、藏玉，人们对玉怀着一种特殊的情感，无论放在哪里，都会散发出巨大的魅力。后参观中巴盖孜边境（爱国主义教育活动）后前往【白沙湖】（含门票）白沙湖，又叫恰克拉克湖，白沙山和白沙湖位于通往塔县的G314国道边上，由于1000年来高原风沙的侵袭，使得沙湖周围的山遭受侵蚀风化成灰白色的沙子，形成了沙山，这里湖面如镜，白沙如雪，景观令人震撼。走在帕米尔高原的路上，感觉就像是走向了通往天际的路。在这条路上，让人感到有一种从头到脚的清透、明亮、纯美      蓝蓝的天空，白云朵朵，像诗、象画、像仙境。这里的湖面如淡蓝色的镜面，湖岸上白沙堆积的沙山，在天地仓神的呵护下形成了一波一浪的纹路，又给白沙湖平添了几分说不出的平静。白沙如雪、雪山白沙倒映在湖面上，白色的沙山、蓝色的湖水，美轮美奂、心静如磬。晚抵达塔县入住酒店。前往【慕士塔格冰川公园】在帕米尔高原，这里找到了地球的地球最纯粹的蓝！这里不是南极，也不是冰岛，而是新疆的慕士塔而是新疆的慕士塔格冰川公园！海拔4688米，触手可及的冰塔林，深不见底的蓝冰洞…那一刻真的感觉灵魂小得像粒尘埃。</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塔县-红旗拉普口岸-盘龙古道-班迪尔蓝湖-塔县(大巴)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红旗拉普口岸】（含门票）--红旗拉普口岸位于新疆喀什地区塔什库尔干塔吉克自治县境内，地处“中巴经济走廊”建设核心区，是国家批准对外开放的一类口岸，也是中国与巴基斯坦唯一的陆路口岸。红其拉甫口岸地理位置独特，位于帕米尔高原之上，海拔4298米，是世界上海拔最高的口岸之一。红其拉甫口岸的历史可以追溯到古代丝绸之路，是古代中国通往中亚、南亚的重要通道之一。然而，由于地理环境和政治原因，红其拉甫口岸长期以来并未得到充分利用和开发。直到20世纪90年代，随着中国与巴基斯坦关系的不断加深，红其拉甫口岸才逐渐成为中国与巴基斯坦贸易往来的重要通道。乘车前往距离塔县县城30分钟车程的【盘龙古道】西入口（最高处海拔4200KM），黑亮的柏油路在这荒凉的山谷中异常凸显，眼前“今日走过了所有的弯路，从此人生尽是坦途”大牌子映入眼帘，此行的不易，也会被这满满的善意填平。驶入【盘龙古道】，它横卧于昆仑山脉，海拔约4100千米左右，腾空远望像一条黑色的巨龙卧于山间，车在画中开，龙回首－光明顶-大盘龙-小盘龙-驶出瓦恰乡东出口，眩晕之后，人生终是坦途      后在坎儿洋村享用中餐，途经【班迪尔蓝湖】，班迪尔水库又称蓝湖，水光山色，水面倒影如画，班迪尔蓝湖作为帕米尔高原的小众风景，是你绝对没见过的班迪尔“蓝”。后入住酒店休息。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2026/10/29</w:t>
            </w:r>
          </w:p>
        </w:tc>
        <w:tc>
          <w:tcPr>
            <w:tcW w:w="2310" w:type="dxa"/>
            <w:gridSpan w:val="7"/>
          </w:tcPr>
          <w:p>
            <w:pPr/>
            <w:r>
              <w:rPr>
                <w:lang w:val="zh-CN"/>
                <w:rFonts w:ascii="Times New Roman" w:hAnsi="Times New Roman" w:cs="Times New Roman"/>
                <w:b/>
                <w:color w:val="000000"/>
              </w:rPr>
              <w:t>塔县一木吉火山口-喀湖-喀什(大巴)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木吉火山口】帕米尔高原之上，海拔约3800米，是新疆海拔最高的泉华型冷火山群，也被称作“帕米尔之眼”央广网新疆...。它和普通喷发岩浆的火山不同，是地下富含碳酸钙的泉水历经数千年不断涌出、沉淀堆积形成，没有滚烫岩浆，属于独特地质奇观。前往【卡拉库里湖】（含门票）卡拉库里意为“黑海，海拔3600米，湖深30米，总面积10平方公里，是一座高山冰蚀冰碛湖，虽然它是叫“黑湖"，但并不是说明它的湖水或者湖面就总是黑色的，其实卡拉库里湖是一个变色湖，这是它的神奇所在，随着一天中光线的明暗与天气的好坏而变换色彩，如同被施展了魔法一般，在碧绿、淡黄、湛蓝、橘红等色彩中相互交替着。平时，湖水洁净碧清，洁如明镜，其上有水鸟、野鸭、天鹅等等。但当乌云满天，电闪雷鸣之时，湖水会神奇般地变成黑色，像灌进了铅一样，黑亮黑亮的，成为名副其实的黑水湖。千百年来，卡拉库里湖平静地躺在慕士塔格雪峰身旁，似妩媚少女依偎在英雄的怀抱，它们相互依托着矗立在这广阔的天地之间，不受任何打扰。湖水倒映出银色雪峰，湖光山色浑然一体，如诗如画使人沉醉迷恋。后入住酒店休息。</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2026/10/30</w:t>
            </w:r>
          </w:p>
        </w:tc>
        <w:tc>
          <w:tcPr>
            <w:tcW w:w="2310" w:type="dxa"/>
            <w:gridSpan w:val="7"/>
          </w:tcPr>
          <w:p>
            <w:pPr/>
            <w:r>
              <w:rPr>
                <w:lang w:val="zh-CN"/>
                <w:rFonts w:ascii="Times New Roman" w:hAnsi="Times New Roman" w:cs="Times New Roman"/>
                <w:b/>
                <w:color w:val="000000"/>
              </w:rPr>
              <w:t>喀什－中转地(飞机)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喀什－中转地</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早餐：含；午餐：不含；晚餐：不含；住宿：中转地</w:t>
            </w:r>
          </w:p>
        </w:tc>
      </w:tr>
      <w:tr>
        <w:tc>
          <w:tcPr>
            <w:tcW w:w="2310" w:type="dxa"/>
            <w:vAlign w:val="center"/>
            <w:vMerge w:val="restart"/>
          </w:tcPr>
          <w:p>
            <w:pPr/>
            <w:r>
              <w:rPr>
                <w:lang w:val="zh-CN"/>
                <w:rFonts w:ascii="Times New Roman" w:hAnsi="Times New Roman" w:cs="Times New Roman"/>
                <w:sz w:val="20"/>
                <w:szCs w:val="20"/>
                <w:color w:val="000000"/>
              </w:rPr>
              <w:t>2026/10/31</w:t>
            </w:r>
          </w:p>
        </w:tc>
        <w:tc>
          <w:tcPr>
            <w:tcW w:w="2310" w:type="dxa"/>
            <w:gridSpan w:val="7"/>
          </w:tcPr>
          <w:p>
            <w:pPr/>
            <w:r>
              <w:rPr>
                <w:lang w:val="zh-CN"/>
                <w:rFonts w:ascii="Times New Roman" w:hAnsi="Times New Roman" w:cs="Times New Roman"/>
                <w:b/>
                <w:color w:val="000000"/>
              </w:rPr>
              <w:t>中转地--昆明(飞机)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自由活动，根据航班前往机场，结束新疆愉快的旅程，返回温馨的家。</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  用餐费用：全程含10早18正餐3.用车费用：车型根据此团游客人数而定，保证每人每正座，若客人自行放弃当日行程，车费不予退还。4.景点费用：实际游览景点（含景点首道大门票）：提示：门票不享受任何证件优惠退费（军人除外，按照旅行社协议价退）6.费用说明：我社保留因不可抗力因素（如天气、路况、航班原因等）对行程调整的权利，但行程内游览景点不减少，如因不可抗拒因素造成客人滞留，或其他费用的增加，由客人自理、游客在旅游期间自动离团及不游景点，不用餐，旅行社不退任何费用7.儿童费用：1.2米以下儿童只含、车位、餐费，其他门票、房费自理。8、以及个人消费：全程进2个玉器店+1个棉花特产店（景区内小摊以及购物不算购物店），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王春丽</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16</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2026/10/16 19:49:15</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