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玉溪通海周菊芬</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周菊芬</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XAT08FJ251011A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通海定制西安壶口华山8日游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2025-10-18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25(25大)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1、叶树英</w:t>
            </w:r>
          </w:p>
        </w:tc>
        <w:tc>
          <w:tcPr>
            <w:tcW w:w="2310" w:type="dxa"/>
            <w:vAlign w:val="center"/>
            <w:gridSpan w:val="2"/>
          </w:tcPr>
          <w:p>
            <w:pPr/>
            <w:r>
              <w:rPr>
                <w:lang w:val="zh-CN"/>
                <w:rFonts w:ascii="Times New Roman" w:hAnsi="Times New Roman" w:cs="Times New Roman"/>
                <w:sz w:val="20"/>
                <w:szCs w:val="20"/>
                <w:color w:val="000000"/>
              </w:rPr>
              <w:t>532424196602141640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2、李红英</w:t>
            </w:r>
          </w:p>
        </w:tc>
        <w:tc>
          <w:tcPr>
            <w:tcW w:w="2310" w:type="dxa"/>
            <w:vAlign w:val="center"/>
            <w:gridSpan w:val="2"/>
          </w:tcPr>
          <w:p>
            <w:pPr/>
            <w:r>
              <w:rPr>
                <w:lang w:val="zh-CN"/>
                <w:rFonts w:ascii="Times New Roman" w:hAnsi="Times New Roman" w:cs="Times New Roman"/>
                <w:sz w:val="20"/>
                <w:szCs w:val="20"/>
                <w:color w:val="000000"/>
              </w:rPr>
              <w:t>532424196903011647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3、杨虹</w:t>
            </w:r>
          </w:p>
        </w:tc>
        <w:tc>
          <w:tcPr>
            <w:tcW w:w="2310" w:type="dxa"/>
            <w:vAlign w:val="center"/>
            <w:gridSpan w:val="2"/>
          </w:tcPr>
          <w:p>
            <w:pPr/>
            <w:r>
              <w:rPr>
                <w:lang w:val="zh-CN"/>
                <w:rFonts w:ascii="Times New Roman" w:hAnsi="Times New Roman" w:cs="Times New Roman"/>
                <w:sz w:val="20"/>
                <w:szCs w:val="20"/>
                <w:color w:val="000000"/>
              </w:rPr>
              <w:t>532424196906301666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4、张伦满</w:t>
            </w:r>
          </w:p>
        </w:tc>
        <w:tc>
          <w:tcPr>
            <w:tcW w:w="2310" w:type="dxa"/>
            <w:vAlign w:val="center"/>
            <w:gridSpan w:val="2"/>
          </w:tcPr>
          <w:p>
            <w:pPr/>
            <w:r>
              <w:rPr>
                <w:lang w:val="zh-CN"/>
                <w:rFonts w:ascii="Times New Roman" w:hAnsi="Times New Roman" w:cs="Times New Roman"/>
                <w:sz w:val="20"/>
                <w:szCs w:val="20"/>
                <w:color w:val="000000"/>
              </w:rPr>
              <w:t>532424196308011618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5、沈华</w:t>
            </w:r>
          </w:p>
        </w:tc>
        <w:tc>
          <w:tcPr>
            <w:tcW w:w="2310" w:type="dxa"/>
            <w:vAlign w:val="center"/>
            <w:gridSpan w:val="2"/>
          </w:tcPr>
          <w:p>
            <w:pPr/>
            <w:r>
              <w:rPr>
                <w:lang w:val="zh-CN"/>
                <w:rFonts w:ascii="Times New Roman" w:hAnsi="Times New Roman" w:cs="Times New Roman"/>
                <w:sz w:val="20"/>
                <w:szCs w:val="20"/>
                <w:color w:val="000000"/>
              </w:rPr>
              <w:t>532424197306111628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6、罗琼芬</w:t>
            </w:r>
          </w:p>
        </w:tc>
        <w:tc>
          <w:tcPr>
            <w:tcW w:w="2310" w:type="dxa"/>
            <w:vAlign w:val="center"/>
            <w:gridSpan w:val="2"/>
          </w:tcPr>
          <w:p>
            <w:pPr/>
            <w:r>
              <w:rPr>
                <w:lang w:val="zh-CN"/>
                <w:rFonts w:ascii="Times New Roman" w:hAnsi="Times New Roman" w:cs="Times New Roman"/>
                <w:sz w:val="20"/>
                <w:szCs w:val="20"/>
                <w:color w:val="000000"/>
              </w:rPr>
              <w:t>532424195702261629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7、郭正明</w:t>
            </w:r>
          </w:p>
        </w:tc>
        <w:tc>
          <w:tcPr>
            <w:tcW w:w="2310" w:type="dxa"/>
            <w:vAlign w:val="center"/>
            <w:gridSpan w:val="2"/>
          </w:tcPr>
          <w:p>
            <w:pPr/>
            <w:r>
              <w:rPr>
                <w:lang w:val="zh-CN"/>
                <w:rFonts w:ascii="Times New Roman" w:hAnsi="Times New Roman" w:cs="Times New Roman"/>
                <w:sz w:val="20"/>
                <w:szCs w:val="20"/>
                <w:color w:val="000000"/>
              </w:rPr>
              <w:t>532424195307091615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8、赵菊英</w:t>
            </w:r>
          </w:p>
        </w:tc>
        <w:tc>
          <w:tcPr>
            <w:tcW w:w="2310" w:type="dxa"/>
            <w:vAlign w:val="center"/>
            <w:gridSpan w:val="2"/>
          </w:tcPr>
          <w:p>
            <w:pPr/>
            <w:r>
              <w:rPr>
                <w:lang w:val="zh-CN"/>
                <w:rFonts w:ascii="Times New Roman" w:hAnsi="Times New Roman" w:cs="Times New Roman"/>
                <w:sz w:val="20"/>
                <w:szCs w:val="20"/>
                <w:color w:val="000000"/>
              </w:rPr>
              <w:t>532424195506181621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9、张梅</w:t>
            </w:r>
          </w:p>
        </w:tc>
        <w:tc>
          <w:tcPr>
            <w:tcW w:w="2310" w:type="dxa"/>
            <w:vAlign w:val="center"/>
            <w:gridSpan w:val="2"/>
          </w:tcPr>
          <w:p>
            <w:pPr/>
            <w:r>
              <w:rPr>
                <w:lang w:val="zh-CN"/>
                <w:rFonts w:ascii="Times New Roman" w:hAnsi="Times New Roman" w:cs="Times New Roman"/>
                <w:sz w:val="20"/>
                <w:szCs w:val="20"/>
                <w:color w:val="000000"/>
              </w:rPr>
              <w:t>532424195507061648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10、张兴坤</w:t>
            </w:r>
          </w:p>
        </w:tc>
        <w:tc>
          <w:tcPr>
            <w:tcW w:w="2310" w:type="dxa"/>
            <w:vAlign w:val="center"/>
            <w:gridSpan w:val="2"/>
          </w:tcPr>
          <w:p>
            <w:pPr/>
            <w:r>
              <w:rPr>
                <w:lang w:val="zh-CN"/>
                <w:rFonts w:ascii="Times New Roman" w:hAnsi="Times New Roman" w:cs="Times New Roman"/>
                <w:sz w:val="20"/>
                <w:szCs w:val="20"/>
                <w:color w:val="000000"/>
              </w:rPr>
              <w:t>532401195101030038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11、岳小六</w:t>
            </w:r>
          </w:p>
        </w:tc>
        <w:tc>
          <w:tcPr>
            <w:tcW w:w="2310" w:type="dxa"/>
            <w:vAlign w:val="center"/>
            <w:gridSpan w:val="2"/>
          </w:tcPr>
          <w:p>
            <w:pPr/>
            <w:r>
              <w:rPr>
                <w:lang w:val="zh-CN"/>
                <w:rFonts w:ascii="Times New Roman" w:hAnsi="Times New Roman" w:cs="Times New Roman"/>
                <w:sz w:val="20"/>
                <w:szCs w:val="20"/>
                <w:color w:val="000000"/>
              </w:rPr>
              <w:t>532426194001211715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12、杨桂兰</w:t>
            </w:r>
          </w:p>
        </w:tc>
        <w:tc>
          <w:tcPr>
            <w:tcW w:w="2310" w:type="dxa"/>
            <w:vAlign w:val="center"/>
            <w:gridSpan w:val="2"/>
          </w:tcPr>
          <w:p>
            <w:pPr/>
            <w:r>
              <w:rPr>
                <w:lang w:val="zh-CN"/>
                <w:rFonts w:ascii="Times New Roman" w:hAnsi="Times New Roman" w:cs="Times New Roman"/>
                <w:sz w:val="20"/>
                <w:szCs w:val="20"/>
                <w:color w:val="000000"/>
              </w:rPr>
              <w:t>532424194508141629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13、胡锦</w:t>
            </w:r>
          </w:p>
        </w:tc>
        <w:tc>
          <w:tcPr>
            <w:tcW w:w="2310" w:type="dxa"/>
            <w:vAlign w:val="center"/>
            <w:gridSpan w:val="2"/>
          </w:tcPr>
          <w:p>
            <w:pPr/>
            <w:r>
              <w:rPr>
                <w:lang w:val="zh-CN"/>
                <w:rFonts w:ascii="Times New Roman" w:hAnsi="Times New Roman" w:cs="Times New Roman"/>
                <w:sz w:val="20"/>
                <w:szCs w:val="20"/>
                <w:color w:val="000000"/>
              </w:rPr>
              <w:t>532424196201181633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14、杨丽华</w:t>
            </w:r>
          </w:p>
        </w:tc>
        <w:tc>
          <w:tcPr>
            <w:tcW w:w="2310" w:type="dxa"/>
            <w:vAlign w:val="center"/>
            <w:gridSpan w:val="2"/>
          </w:tcPr>
          <w:p>
            <w:pPr/>
            <w:r>
              <w:rPr>
                <w:lang w:val="zh-CN"/>
                <w:rFonts w:ascii="Times New Roman" w:hAnsi="Times New Roman" w:cs="Times New Roman"/>
                <w:sz w:val="20"/>
                <w:szCs w:val="20"/>
                <w:color w:val="000000"/>
              </w:rPr>
              <w:t>532424196306191686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15、王国运</w:t>
            </w:r>
          </w:p>
        </w:tc>
        <w:tc>
          <w:tcPr>
            <w:tcW w:w="2310" w:type="dxa"/>
            <w:vAlign w:val="center"/>
            <w:gridSpan w:val="2"/>
          </w:tcPr>
          <w:p>
            <w:pPr/>
            <w:r>
              <w:rPr>
                <w:lang w:val="zh-CN"/>
                <w:rFonts w:ascii="Times New Roman" w:hAnsi="Times New Roman" w:cs="Times New Roman"/>
                <w:sz w:val="20"/>
                <w:szCs w:val="20"/>
                <w:color w:val="000000"/>
              </w:rPr>
              <w:t>532424193906051413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16、白家元</w:t>
            </w:r>
          </w:p>
        </w:tc>
        <w:tc>
          <w:tcPr>
            <w:tcW w:w="2310" w:type="dxa"/>
            <w:vAlign w:val="center"/>
            <w:gridSpan w:val="2"/>
          </w:tcPr>
          <w:p>
            <w:pPr/>
            <w:r>
              <w:rPr>
                <w:lang w:val="zh-CN"/>
                <w:rFonts w:ascii="Times New Roman" w:hAnsi="Times New Roman" w:cs="Times New Roman"/>
                <w:sz w:val="20"/>
                <w:szCs w:val="20"/>
                <w:color w:val="000000"/>
              </w:rPr>
              <w:t>532424194203141417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17、白开彪</w:t>
            </w:r>
          </w:p>
        </w:tc>
        <w:tc>
          <w:tcPr>
            <w:tcW w:w="2310" w:type="dxa"/>
            <w:vAlign w:val="center"/>
            <w:gridSpan w:val="2"/>
          </w:tcPr>
          <w:p>
            <w:pPr/>
            <w:r>
              <w:rPr>
                <w:lang w:val="zh-CN"/>
                <w:rFonts w:ascii="Times New Roman" w:hAnsi="Times New Roman" w:cs="Times New Roman"/>
                <w:sz w:val="20"/>
                <w:szCs w:val="20"/>
                <w:color w:val="000000"/>
              </w:rPr>
              <w:t>532424196501291412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18、陶万有</w:t>
            </w:r>
          </w:p>
        </w:tc>
        <w:tc>
          <w:tcPr>
            <w:tcW w:w="2310" w:type="dxa"/>
            <w:vAlign w:val="center"/>
            <w:gridSpan w:val="2"/>
          </w:tcPr>
          <w:p>
            <w:pPr/>
            <w:r>
              <w:rPr>
                <w:lang w:val="zh-CN"/>
                <w:rFonts w:ascii="Times New Roman" w:hAnsi="Times New Roman" w:cs="Times New Roman"/>
                <w:sz w:val="20"/>
                <w:szCs w:val="20"/>
                <w:color w:val="000000"/>
              </w:rPr>
              <w:t>532424195010291413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19、董素华</w:t>
            </w:r>
          </w:p>
        </w:tc>
        <w:tc>
          <w:tcPr>
            <w:tcW w:w="2310" w:type="dxa"/>
            <w:vAlign w:val="center"/>
            <w:gridSpan w:val="2"/>
          </w:tcPr>
          <w:p>
            <w:pPr/>
            <w:r>
              <w:rPr>
                <w:lang w:val="zh-CN"/>
                <w:rFonts w:ascii="Times New Roman" w:hAnsi="Times New Roman" w:cs="Times New Roman"/>
                <w:sz w:val="20"/>
                <w:szCs w:val="20"/>
                <w:color w:val="000000"/>
              </w:rPr>
              <w:t>532424196111220926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20、胡光金</w:t>
            </w:r>
          </w:p>
        </w:tc>
        <w:tc>
          <w:tcPr>
            <w:tcW w:w="2310" w:type="dxa"/>
            <w:vAlign w:val="center"/>
            <w:gridSpan w:val="2"/>
          </w:tcPr>
          <w:p>
            <w:pPr/>
            <w:r>
              <w:rPr>
                <w:lang w:val="zh-CN"/>
                <w:rFonts w:ascii="Times New Roman" w:hAnsi="Times New Roman" w:cs="Times New Roman"/>
                <w:sz w:val="20"/>
                <w:szCs w:val="20"/>
                <w:color w:val="000000"/>
              </w:rPr>
              <w:t>53242419620302093X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21、吴文荣</w:t>
            </w:r>
          </w:p>
        </w:tc>
        <w:tc>
          <w:tcPr>
            <w:tcW w:w="2310" w:type="dxa"/>
            <w:vAlign w:val="center"/>
            <w:gridSpan w:val="2"/>
          </w:tcPr>
          <w:p>
            <w:pPr/>
            <w:r>
              <w:rPr>
                <w:lang w:val="zh-CN"/>
                <w:rFonts w:ascii="Times New Roman" w:hAnsi="Times New Roman" w:cs="Times New Roman"/>
                <w:sz w:val="20"/>
                <w:szCs w:val="20"/>
                <w:color w:val="000000"/>
              </w:rPr>
              <w:t>532424195607140917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22、张永全</w:t>
            </w:r>
          </w:p>
        </w:tc>
        <w:tc>
          <w:tcPr>
            <w:tcW w:w="2310" w:type="dxa"/>
            <w:vAlign w:val="center"/>
            <w:gridSpan w:val="2"/>
          </w:tcPr>
          <w:p>
            <w:pPr/>
            <w:r>
              <w:rPr>
                <w:lang w:val="zh-CN"/>
                <w:rFonts w:ascii="Times New Roman" w:hAnsi="Times New Roman" w:cs="Times New Roman"/>
                <w:sz w:val="20"/>
                <w:szCs w:val="20"/>
                <w:color w:val="000000"/>
              </w:rPr>
              <w:t>532424195405070914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23、储桂芬</w:t>
            </w:r>
          </w:p>
        </w:tc>
        <w:tc>
          <w:tcPr>
            <w:tcW w:w="2310" w:type="dxa"/>
            <w:vAlign w:val="center"/>
            <w:gridSpan w:val="2"/>
          </w:tcPr>
          <w:p>
            <w:pPr/>
            <w:r>
              <w:rPr>
                <w:lang w:val="zh-CN"/>
                <w:rFonts w:ascii="Times New Roman" w:hAnsi="Times New Roman" w:cs="Times New Roman"/>
                <w:sz w:val="20"/>
                <w:szCs w:val="20"/>
                <w:color w:val="000000"/>
              </w:rPr>
              <w:t>532424195509240922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24、岳修林</w:t>
            </w:r>
          </w:p>
        </w:tc>
        <w:tc>
          <w:tcPr>
            <w:tcW w:w="2310" w:type="dxa"/>
            <w:vAlign w:val="center"/>
            <w:gridSpan w:val="2"/>
          </w:tcPr>
          <w:p>
            <w:pPr/>
            <w:r>
              <w:rPr>
                <w:lang w:val="zh-CN"/>
                <w:rFonts w:ascii="Times New Roman" w:hAnsi="Times New Roman" w:cs="Times New Roman"/>
                <w:sz w:val="20"/>
                <w:szCs w:val="20"/>
                <w:color w:val="000000"/>
              </w:rPr>
              <w:t>532424194811151619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25、张翠珍</w:t>
            </w:r>
          </w:p>
        </w:tc>
        <w:tc>
          <w:tcPr>
            <w:tcW w:w="2310" w:type="dxa"/>
            <w:vAlign w:val="center"/>
            <w:gridSpan w:val="2"/>
          </w:tcPr>
          <w:p>
            <w:pPr/>
            <w:r>
              <w:rPr>
                <w:lang w:val="zh-CN"/>
                <w:rFonts w:ascii="Times New Roman" w:hAnsi="Times New Roman" w:cs="Times New Roman"/>
                <w:sz w:val="20"/>
                <w:szCs w:val="20"/>
                <w:color w:val="000000"/>
              </w:rPr>
              <w:t>532424195302281620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26、张书云</w:t>
            </w:r>
          </w:p>
        </w:tc>
        <w:tc>
          <w:tcPr>
            <w:tcW w:w="2310" w:type="dxa"/>
            <w:vAlign w:val="center"/>
            <w:gridSpan w:val="2"/>
          </w:tcPr>
          <w:p>
            <w:pPr/>
            <w:r>
              <w:rPr>
                <w:lang w:val="zh-CN"/>
                <w:rFonts w:ascii="Times New Roman" w:hAnsi="Times New Roman" w:cs="Times New Roman"/>
                <w:sz w:val="20"/>
                <w:szCs w:val="20"/>
                <w:color w:val="000000"/>
              </w:rPr>
              <w:t>532424198110091615</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25</w:t>
            </w:r>
          </w:p>
        </w:tc>
        <w:tc>
          <w:tcPr>
            <w:tcW w:w="2310" w:type="dxa"/>
          </w:tcPr>
          <w:p>
            <w:pPr/>
            <w:r>
              <w:rPr>
                <w:lang w:val="zh-CN"/>
                <w:rFonts w:ascii="Times New Roman" w:hAnsi="Times New Roman" w:cs="Times New Roman"/>
                <w:sz w:val="20"/>
                <w:szCs w:val="20"/>
                <w:color w:val="000000"/>
              </w:rPr>
              <w:t>2550.00</w:t>
            </w:r>
          </w:p>
        </w:tc>
        <w:tc>
          <w:tcPr>
            <w:tcW w:w="2310" w:type="dxa"/>
          </w:tcPr>
          <w:p>
            <w:pPr/>
            <w:r>
              <w:rPr>
                <w:lang w:val="zh-CN"/>
                <w:rFonts w:ascii="Times New Roman" w:hAnsi="Times New Roman" w:cs="Times New Roman"/>
                <w:sz w:val="20"/>
                <w:szCs w:val="20"/>
                <w:color w:val="000000"/>
              </w:rPr>
              <w:t>63750.00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会销定金</w:t>
            </w:r>
          </w:p>
        </w:tc>
        <w:tc>
          <w:tcPr>
            <w:tcW w:w="2310" w:type="dxa"/>
          </w:tcPr>
          <w:p>
            <w:pPr/>
            <w:r>
              <w:rPr>
                <w:lang w:val="zh-CN"/>
                <w:rFonts w:ascii="Times New Roman" w:hAnsi="Times New Roman" w:cs="Times New Roman"/>
                <w:sz w:val="20"/>
                <w:szCs w:val="20"/>
                <w:color w:val="000000"/>
              </w:rPr>
              <w:t>12</w:t>
            </w:r>
          </w:p>
        </w:tc>
        <w:tc>
          <w:tcPr>
            <w:tcW w:w="2310" w:type="dxa"/>
          </w:tcPr>
          <w:p>
            <w:pPr/>
            <w:r>
              <w:rPr>
                <w:lang w:val="zh-CN"/>
                <w:rFonts w:ascii="Times New Roman" w:hAnsi="Times New Roman" w:cs="Times New Roman"/>
                <w:sz w:val="20"/>
                <w:szCs w:val="20"/>
                <w:color w:val="000000"/>
              </w:rPr>
              <w:t>-200.00</w:t>
            </w:r>
          </w:p>
        </w:tc>
        <w:tc>
          <w:tcPr>
            <w:tcW w:w="2310" w:type="dxa"/>
          </w:tcPr>
          <w:p>
            <w:pPr/>
            <w:r>
              <w:rPr>
                <w:lang w:val="zh-CN"/>
                <w:rFonts w:ascii="Times New Roman" w:hAnsi="Times New Roman" w:cs="Times New Roman"/>
                <w:sz w:val="20"/>
                <w:szCs w:val="20"/>
                <w:color w:val="000000"/>
              </w:rPr>
              <w:t>-2400.00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总金额：陆万壹仟叁佰伍拾元整</w:t>
            </w:r>
          </w:p>
        </w:tc>
        <w:tc>
          <w:tcPr>
            <w:tcW w:w="2310" w:type="dxa"/>
            <w:textDirection w:val="right"/>
            <w:gridSpan w:val="3"/>
          </w:tcPr>
          <w:p>
            <w:pPr/>
            <w:r>
              <w:rPr>
                <w:lang w:val="zh-CN"/>
                <w:rFonts w:ascii="Times New Roman" w:hAnsi="Times New Roman" w:cs="Times New Roman"/>
                <w:b/>
                <w:color w:val="FF0000"/>
              </w:rPr>
              <w:t>61350.00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2025/10/11</w:t>
            </w:r>
          </w:p>
        </w:tc>
        <w:tc>
          <w:tcPr>
            <w:tcW w:w="2310" w:type="dxa"/>
            <w:gridSpan w:val="7"/>
          </w:tcPr>
          <w:p>
            <w:pPr/>
            <w:r>
              <w:rPr>
                <w:lang w:val="zh-CN"/>
                <w:rFonts w:ascii="Times New Roman" w:hAnsi="Times New Roman" w:cs="Times New Roman"/>
                <w:b/>
                <w:color w:val="000000"/>
              </w:rPr>
              <w:t>通海-昆明(自理)</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根据时间自行前往昆明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早餐：不含；午餐：不含；晚餐：不含；住宿：昆明</w:t>
            </w:r>
          </w:p>
        </w:tc>
      </w:tr>
      <w:tr>
        <w:tc>
          <w:tcPr>
            <w:tcW w:w="2310" w:type="dxa"/>
            <w:vAlign w:val="center"/>
            <w:vMerge w:val="restart"/>
          </w:tcPr>
          <w:p>
            <w:pPr/>
            <w:r>
              <w:rPr>
                <w:lang w:val="zh-CN"/>
                <w:rFonts w:ascii="Times New Roman" w:hAnsi="Times New Roman" w:cs="Times New Roman"/>
                <w:sz w:val="20"/>
                <w:szCs w:val="20"/>
                <w:color w:val="000000"/>
              </w:rPr>
              <w:t>2025/10/12</w:t>
            </w:r>
          </w:p>
        </w:tc>
        <w:tc>
          <w:tcPr>
            <w:tcW w:w="2310" w:type="dxa"/>
            <w:gridSpan w:val="7"/>
          </w:tcPr>
          <w:p>
            <w:pPr/>
            <w:r>
              <w:rPr>
                <w:lang w:val="zh-CN"/>
                <w:rFonts w:ascii="Times New Roman" w:hAnsi="Times New Roman" w:cs="Times New Roman"/>
                <w:b/>
                <w:color w:val="000000"/>
              </w:rPr>
              <w:t>昆明-西安(飞机)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飞机飞抵西安初见长安：接站人员会提前一天联系游客，到达车站/机场后，会有工作人员接站并送往酒店，手机务必保 持畅通（抵达酒店后，请自行在酒店前台报名字办理入住手续，酒店押金客人自付，离店自行退押金）。当天 自由活动，无行程、无导游和工作人员陪同，请注意人身财产安全。【广仁寺】游览网红打卡地--【广仁寺】位于陕西省西安市明城墙内西北角，为中国唯一绿度母主道场，也是陕西地区唯一的 一座藏传格鲁派寺院，是清康熙四十四年（ 1705 年） ，康熙皇帝来陕西巡视时，拨专款敕建。广仁寺是包括达赖和 班禅等西北和康藏一带大喇嘛进京朝觐路过陕西的行宫，因此又称“喇嘛寺”。寺院内供奉有世界上仅有的两尊佛祖 十二岁等身像之一、陕西省境内最大的千手观音，拥有中国唯一的精品千佛殿 ，同时也是文成公主在长安的奉地。这 里被誉为陕西离西藏最近的地方，在这里可以体会浓郁神秘的藏传佛教文化，体验“身心自在”的感觉。为家人和自 己虔诚祈福，求平安.【永兴坊】位于西安城墙东侧中山门内，为唐代一百零八坊之一，是唐代丞相魏征府邸的旧址 ，2007年，西安市实施“皇城  复兴计划”进行了复原性建设，后被建成全国首个以“非遗美食文化”为主题的街区，为古城再添了一个“坊”式  的精品项目。永兴坊总占地15亩，东西长130米，南北宽88米，主要以仿古“坊、肆”建筑群、牌楼、休闲绿  化广场、 内街、井房形式建造，以关中牌坊和具有民间传统的建筑群组合，形成古里坊式布局，展示古长安城的街  坊式形态和历史生活气息，以及传统民俗生活空间。依托古城墙深厚的历史文化底蕴，在传承历史、彰显人文，进  出有序、错落有致， 内涵丰厚、做旧如旧， 内敛外聚、动静分离等风格特色上，实现与古城墙历史景观系统的高度  和谐，不仅将里坊文化的建筑作为保护重点，更将陕西非物质文化遗产美食的城市人文精神作为发掘和保护的核心。 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早餐：不含；午餐：含；晚餐：不含；住宿：西安</w:t>
            </w:r>
          </w:p>
        </w:tc>
      </w:tr>
      <w:tr>
        <w:tc>
          <w:tcPr>
            <w:tcW w:w="2310" w:type="dxa"/>
            <w:vAlign w:val="center"/>
            <w:vMerge w:val="restart"/>
          </w:tcPr>
          <w:p>
            <w:pPr/>
            <w:r>
              <w:rPr>
                <w:lang w:val="zh-CN"/>
                <w:rFonts w:ascii="Times New Roman" w:hAnsi="Times New Roman" w:cs="Times New Roman"/>
                <w:sz w:val="20"/>
                <w:szCs w:val="20"/>
                <w:color w:val="000000"/>
              </w:rPr>
              <w:t>2025/10/13</w:t>
            </w:r>
          </w:p>
        </w:tc>
        <w:tc>
          <w:tcPr>
            <w:tcW w:w="2310" w:type="dxa"/>
            <w:gridSpan w:val="7"/>
          </w:tcPr>
          <w:p>
            <w:pPr/>
            <w:r>
              <w:rPr>
                <w:lang w:val="zh-CN"/>
                <w:rFonts w:ascii="Times New Roman" w:hAnsi="Times New Roman" w:cs="Times New Roman"/>
                <w:b/>
                <w:color w:val="000000"/>
              </w:rPr>
              <w:t>黄帝陵-壶口-篝火晚会(大巴)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黄帝陵早约08:30分集合出发，乘车约3小时赴中华民族的精神标识、天下第一陵【黄帝陵、轩辕庙】（约2小时，景 区电瓶车自理20元/人），拜谒中华儿女共同的始祖——轩辕黄帝。后乘车约2.5小时赴宜川，沿途车览盘龙卧虎 绵延起伏的陕北黄土高原地貌壶口抵达后游览世界上唯一的金色瀑布【黄河壶口瀑布】（约1小时，景区规定必须乘坐小交通前往，需自理40元/人） 黄河是中华儿女的母亲河，而壶口瀑布就像是镶在黄河上的一个翡翠明珠。到了中华民族在困境中怒吼的力量，每一  个华夏儿女都会心潮澎湃，热血沸腾。我们带您深度畅游壶口，【篝火晚会-敲锣打鼓唱民歌】 陕北“乡恭” 热情洋  溢的笑容，简单淳朴的问候，亲手点燃篝火。敲起锣，打起鼓，唱起那土圪旯旯的陕北民歌，高亢民歌摄人心魄，感  受陕北民俗风情。特别安排：壶口瀑布情景唱红歌，黄河是中华民族的母亲河，是中国人民不屈不挠永远压不跨打不倒的象征。温馨提示：由于【篝火晚会】受天气及供电因素影响，雨雪天气及停电等原因无法开展，望见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早餐：含；午餐：含；晚餐：含；住宿：壶口</w:t>
            </w:r>
          </w:p>
        </w:tc>
      </w:tr>
      <w:tr>
        <w:tc>
          <w:tcPr>
            <w:tcW w:w="2310" w:type="dxa"/>
            <w:vAlign w:val="center"/>
            <w:vMerge w:val="restart"/>
          </w:tcPr>
          <w:p>
            <w:pPr/>
            <w:r>
              <w:rPr>
                <w:lang w:val="zh-CN"/>
                <w:rFonts w:ascii="Times New Roman" w:hAnsi="Times New Roman" w:cs="Times New Roman"/>
                <w:sz w:val="20"/>
                <w:szCs w:val="20"/>
                <w:color w:val="000000"/>
              </w:rPr>
              <w:t>2025/10/14</w:t>
            </w:r>
          </w:p>
        </w:tc>
        <w:tc>
          <w:tcPr>
            <w:tcW w:w="2310" w:type="dxa"/>
            <w:gridSpan w:val="7"/>
          </w:tcPr>
          <w:p>
            <w:pPr/>
            <w:r>
              <w:rPr>
                <w:lang w:val="zh-CN"/>
                <w:rFonts w:ascii="Times New Roman" w:hAnsi="Times New Roman" w:cs="Times New Roman"/>
                <w:b/>
                <w:color w:val="000000"/>
              </w:rPr>
              <w:t>南泥湾-枣园-杨家岭-西安(大巴)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【南泥湾】早餐后赴延安，途中赠送参观著名的延安精神的发源地【南泥湾】（约20分钟）南泥湾精神是延安精神的重要构 成‘ 自己动手、丰衣足食’，激励着我们一代又一代的中华儿女.（如遇特殊天气，无法参观，赠送项目无退费 ）【枣园革命旧址】参观【枣园革命旧址】（游览时间约1小时左右），它是中共中央书记处所在地，1944年至1947年，中共 中央书记处由杨家岭迁驻此地，期间，领导全党开展了整风运动和解放军军民开展的大生产运动，同时，在枣 园还有中共中央领导旧居，现在已是我国革命传统教育的重要基地之一。【杨家岭革命旧址】后前往【杨家岭革命旧址】（游览时间约1小时左右），杨家岭是中共中央领导在1938年11月至1947    年3月期间的住处。当年这里还曾进行过轰轰烈烈的大生产运动、整风运动，现在主要有中共中央七大会址、  延安文艺座谈会会址两处可供参观，在会址后面的小山坡上，散落着一排窑洞，这就是毛泽东、朱德、周恩来 ， 刘少奇等领导同志们当年的住所。中央大礼堂是由一座基督教堂改建而成。具有重要历史意义的党的“七大” 就是在这座礼堂召开的。可自费欣赏中国首部大型红色历史舞台剧《延安保育院》（自理238元/人），气势恢宏，真实感人，充 满人性大爱，彰显人文情怀。或自费欣赏以救亡青年的革命和爱情为主线的《红秀?延安延安》（ 自理198元 /人），恢宏的场景，突破性的剧场格局展现了年轻一代，为理想与使命投身革命火热青春和爱情，使黄土高坡上的一座小城发生了翻天覆地的变化，延安成为一个革命之城，理想之城。或自费欣赏以红军战士的日记为 主线的《红秀延安》（ 自理238元/人），通过“一间记忆的博物馆”、“一簇燎原的星火”、“一条漫漫的 长征路”、“一面不朽的旗帜”用一个普通士兵的视角，展现一段真实的历史岁月，导游自费项目，自愿参加 无强制，若游客朋友不参加自费项目，请您在景区门外耐心等候。温馨提示1、 由于路途遥远行车时间长，早晨需要提前出发，请谅解。2、延安红色革命遗址无噪音保护，景区规定禁止使用扩音设备，所有讲解老师必须使用蓝牙无线耳机静默设备，所有游客必须租用环保蓝牙无线耳麦，全程需自理30 元/人。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早餐：含；午餐：含；晚餐：含；住宿：西安</w:t>
            </w:r>
          </w:p>
        </w:tc>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兵马俑-华清池-赴华山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【华清宫】早餐后集合出发，乘车约1小时赴临潼，参观最完整的中国唐文化标志性景区【唐?华清宫】（约1.5小时） ，因  骊山亘古不变的温泉资源、烽火戏诸侯的历史典故、唐明皇与杨贵妃的爱情故事及西安事变的发生地而享誉海外。 华清宫本是一个普通的皇家避寒宫殿，华清池因杨贵妃而享誉古今。一千多年前三郎与玉环的爱情，在飞霜殿内、 在九龙湖上、在石榴树下、在贵妃池旁，恩爱十年抵不上马嵬士兵哗变，是爱？是恨？美人已去，池仍在，慕名  而来只为一睹贵妃出浴的香艳之地。午餐特色餐：长安秦人宴【秦始皇兵马俑博物馆】后游览世界文化遗产【秦始皇陵兵马俑博物院】（约2.5小时） ，特别赠送租用【蓝牙无线耳机】 ，既是网红打 卡地，又是世界上最大的“地下军事博物馆” ，世界考古史上最伟大的发现之一，堪称“世界第八大奇迹”，穿 行在这些极具感染力的艺术品之间，无数游客情不自禁大喊：震撼！震撼！历史似乎不再遥远。可自费欣赏兵马俑驻场演出《大秦帝国.秦俑情》（约70分钟）或者欣赏会跑的大型实景演出【西 安千古情】（约70分钟），导游自费项目，自愿参加无强制，若游客朋友不参加自费项目，请您在景区门外耐心等候。【大秦帝国·秦俑情】演出门票或者【西安千古情演出】 属于本团的推荐自费内容。推荐票价：298/人或348元/ 人。 因无法确保100%能定上票，故无法提前包含，需根据当天售票资源及演出场次等情况现场自费观看，敬请 理解。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早餐：含；午餐：含；晚餐：含；住宿：华山</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华山一日游-大唐不夜城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【五岳之险--华山】早餐后集合出发，乘车约2.5小时赴华阴县，游览“奇险天下第一山”【西岳华山】（约5-6小时.不含索道 及交通车），“ 山高五千仞，削成而四方”五岳中海拔最高，险峻挺拔。“华山论剑”是著名的武侠小说作家金  庸作品中虚拟的江湖故事，描绘了江湖英雄置身于奇险峻峭的华山，比试武功高下，谈论武学之道，排列武术伯  仲，创造了一个神秘、诡奇、险绝的剑侠世界。华山也因此充满了险气、仙气、剑气和英气、豪气、义气。环顾  华山谁是主，从容骑马上峰巅。御剑乘风来，除魔天地间，有酒乐逍遥，无酒我亦颠，一饮黄河水，再饮吞日月。 即可感受手攀铁链，脚踩石窝，旋转而下的鹞子翻身；亦可孤胆挑战仅容一人通过，脚底就是万丈深渊的长空栈  道；或是横叉云颠的苍龙岭。一场酣畅淋漓之后，乘车返回西安。【大雁塔北广场 大唐不夜城】随后安排大家穿上精美的唐装，秒变“唐潮人”（此项目为赠送，不穿无费用可退）游览亚洲最大的音乐喷泉广  场—【大雁塔北广场】（游览时间约1小时），它是亚洲雕塑规模最大的广场，同时拥有世界上坐凳最多、世界最长  的光带、世界首家直引水、规模最大的音响组合等多项纪录，在这里可远观庄严而神秘的大雁塔。后打卡西安年·最中  国主会场【大唐不夜城】，一个耗资50亿打造的新唐人街，整条街由大唐群英谱、贞观之治、武后行从、霓裳羽衣、 雁塔题名、开元盛世等13组大型文化群雕贯穿其中，还有专门为这条街量身打造的璀璨绚烂的景观灯，结合周围恢  弘大气的精致仿唐建筑群，以及每隔50米一组不同风格各色驻场乐队。沉浸其中，拍照不停，兴奋不能自拔，宛如  梦回盛唐！现已成为来西安旅游必要多次前往的网红文化街区。结束后入住酒店温馨提示1、华山索道分北峰索道和西峰索道，根据个人体力情况自愿选择自费乘坐。三种方式可供选择：A北峰索道往返150元/人，进山车40元/人B西峰索道往返280元/人，进山车80元/人C西峰上北峰下索道220元/人，进山车60元/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早餐：含；午餐：含；晚餐：含；住宿：西安</w:t>
            </w:r>
          </w:p>
        </w:tc>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慈恩寺-西安博物院-回民街-易俗社街区--昆明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【大慈恩寺 大雁塔】中国唐朝佛教建筑艺术杰作【大慈恩寺】（游览约1小时,不含登塔25元/人）参观，大慈恩寺，中国“佛教八 宗”之一“唯识宗”（又称法相宗、俱舍宗、慈恩宗）祖庭，唐长安三大译场之一，已有1350余年历史。大慈 恩寺是唐长安城内知名、宏丽的佛寺，为李唐皇室敕令修建。唐太宗贞观二十二年（648年），太子李治为了追 念母亲文德皇后长孙氏创建慈恩寺。玄奘在这里主持寺务，领管佛经译场，创立了汉传佛教八大宗派之一的唯识 宗，成为唯识宗祖庭。大慈恩寺内的大雁塔又是玄奘亲自督造，所以大慈恩寺在中国佛教史上具有十分突出的地 位，一直受到国内外佛教界的重视【西安博物院 小雁塔】早餐后参观【西安博物院.小雁塔】（逢周二闭馆.赠送西博讲解耳麦）一个是是盛放长安物华天宝的现代建筑，一个 是静静矗立1400年的唐代古塔。古都西安从西周开始，先后有13个王朝在这里建都 ，留下了数不清的文化遗产。 如今数千年的光阴浓缩在西安博物院中。这里有十三朝古都的璀璨记忆。【钟鼓楼广场   回民小吃街】乘车至西安市中心——【钟鼓楼广场】，西安著名的坊上美食文化街区【回民街】（约1小时），青石铺路、 绿树成荫，路两旁清一色仿明清建筑，西安风情的代表之一，距今已有上千年历史，其深厚的文化底蕴聚集了近 300种特色小吃，让人流连忘返，欲罢不能的魅力所在。回民街不是一条街道，而是一个街区。作为丝绸之路的 起点，西安将炎黄子孙和西域文明链接起来，中国回民定居和文化融合，给此座城市蒙上一层异域的纱帘，神秘 而古老。【易俗社街区】游览【西安易俗社文化街区】 ，位于西安钟楼东北角，东起案板街、南至东大街、西至北大街、北至西一路，整个 街区以西安古秦腔剧社——易俗社剧场为核心，由最外围的钟楼书店、钟楼邮局、中间的开放式美食街区、老字号商业街、方言广场、露天剧场等文化展示区组成，是古都西安发扬秦腔艺术、展示城市魅力的重要窗口和城市名片根据航班送机场,乘机返程, 结束愉快旅程！? 温馨提示：返程前退房请仔细整理好您的行李物品，以免产生不必要的麻烦。</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早餐：含；午餐：含；晚餐：含；住宿：昆明    </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昆明-通海   (自理)</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根据时间自行前往温馨的家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机票：往返飞机经济舱住宿：全程商务酒店用餐：   5早11正餐用车： 当地空调旅游车温馨提示：1、旅行社在产品线路中不安排购物店，但行程中途经的景区、酒店、餐厅、机场、火车站 等内设商品部、商店等购物场所，此类均不属于旅行社安排，所有消费均属游客个人行为。2 行程内注明的赠送项目，不去无费用可退</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门票： 景点第一大门票60周岁以下客人补360元/人    60-64周岁之间补门票310元/人 壶口电瓶车40延安耳麦30华山保险10西博讲解耳麦20 =100元/人</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周菊芬</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刘治</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2025/10/9 17:49:22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