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飞猪旅行</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张灵红</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13888341233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訾豪</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13759584407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XJT08FJ261012A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金秋喀纳斯双飞8日（去转机回包机/散拼）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2026-10-19</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3(3大)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1、马丹婷</w:t>
            </w:r>
          </w:p>
        </w:tc>
        <w:tc>
          <w:tcPr>
            <w:tcW w:w="2310" w:type="dxa"/>
            <w:vAlign w:val="center"/>
            <w:gridSpan w:val="2"/>
          </w:tcPr>
          <w:p>
            <w:pPr/>
            <w:r>
              <w:rPr>
                <w:lang w:val="zh-CN"/>
                <w:rFonts w:ascii="Times New Roman" w:hAnsi="Times New Roman" w:cs="Times New Roman"/>
                <w:sz w:val="20"/>
                <w:szCs w:val="20"/>
                <w:color w:val="000000"/>
              </w:rPr>
              <w:t>532526197906210046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2、付树英</w:t>
            </w:r>
          </w:p>
        </w:tc>
        <w:tc>
          <w:tcPr>
            <w:tcW w:w="2310" w:type="dxa"/>
            <w:vAlign w:val="center"/>
            <w:gridSpan w:val="2"/>
          </w:tcPr>
          <w:p>
            <w:pPr/>
            <w:r>
              <w:rPr>
                <w:lang w:val="zh-CN"/>
                <w:rFonts w:ascii="Times New Roman" w:hAnsi="Times New Roman" w:cs="Times New Roman"/>
                <w:sz w:val="20"/>
                <w:szCs w:val="20"/>
                <w:color w:val="000000"/>
              </w:rPr>
              <w:t>532526197403281141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3、林庆红</w:t>
            </w:r>
          </w:p>
        </w:tc>
        <w:tc>
          <w:tcPr>
            <w:tcW w:w="2310" w:type="dxa"/>
            <w:vAlign w:val="center"/>
            <w:gridSpan w:val="2"/>
          </w:tcPr>
          <w:p>
            <w:pPr/>
            <w:r>
              <w:rPr>
                <w:lang w:val="zh-CN"/>
                <w:rFonts w:ascii="Times New Roman" w:hAnsi="Times New Roman" w:cs="Times New Roman"/>
                <w:sz w:val="20"/>
                <w:szCs w:val="20"/>
                <w:color w:val="000000"/>
              </w:rPr>
              <w:t>532526196305101114</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1880.00</w:t>
            </w:r>
          </w:p>
        </w:tc>
        <w:tc>
          <w:tcPr>
            <w:tcW w:w="2310" w:type="dxa"/>
          </w:tcPr>
          <w:p>
            <w:pPr/>
            <w:r>
              <w:rPr>
                <w:lang w:val="zh-CN"/>
                <w:rFonts w:ascii="Times New Roman" w:hAnsi="Times New Roman" w:cs="Times New Roman"/>
                <w:sz w:val="20"/>
                <w:szCs w:val="20"/>
                <w:color w:val="000000"/>
              </w:rPr>
              <w:t>5640.00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总金额：伍仟陆佰肆拾元整</w:t>
            </w:r>
          </w:p>
        </w:tc>
        <w:tc>
          <w:tcPr>
            <w:tcW w:w="2310" w:type="dxa"/>
            <w:textDirection w:val="right"/>
            <w:gridSpan w:val="3"/>
          </w:tcPr>
          <w:p>
            <w:pPr/>
            <w:r>
              <w:rPr>
                <w:lang w:val="zh-CN"/>
                <w:rFonts w:ascii="Times New Roman" w:hAnsi="Times New Roman" w:cs="Times New Roman"/>
                <w:b/>
                <w:color w:val="FF0000"/>
              </w:rPr>
              <w:t>5640.00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机场集合，乘飞机赴吐鲁番，吐鲁番游览吐鲁番的象征、素有“八百里火焰”之称的【火焰山】地处“丝绸之路”北道上。游览极度干旱地区的生命血脉、中国古代三大文明工程的【坎儿井民俗园】（游览约30分钟）、人们无不为它设计构思的巧妙，工程的艰巨而赞叹。后乘车前往新疆维吾尔自治区首府—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乌鲁木齐-可可托海-富蕴县/福海(大巴)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国家5A级景区—【可可托海】，可可托海国家地质公园可可托海是中国第一个以典型矿床和矿山遗址为主体景观的国家地质公园。可可托海位于富蕴县，集峡谷河流、山石林地、地矿、寒级湖泊于阿尔泰山一隅，既具北方之雄奇，又显南方之婉约，有着独特的风景，绝美的意境。是国家AAAAA级风景区”，额尔齐斯大峡谷全长70公里，是可可托海风景区的主景区，一条峡谷给了可可托海瑰丽的风景。“可可托海”，哈萨克语的意思是“绿色的丛林”。蒙古语的意思是“蓝色的河湾”。</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布尔津/福海-喀纳斯湖（月亮湾、神仙湾、卧龙湾）-贾登峪(大巴)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喀纳斯湖风景区】，喀纳斯的美在于它的湖水、群山、植物、空气、色彩和声音它是一个美的集大成者。如果需要了解她的全貌，则要静下心来细细品尝。当你踏进这片土地时，你会被深深吸引，深深迷醉，喀纳斯真是美得不要太美。这里有最静的夜和蕞亮的星星，蕞遥远的村庄有着蕞晶莹的心灵。也只有来到喀纳斯，才能理解“大美新疆”这四个字。喀纳斯是一个你一生中一定要去一次的地方，是你去过之后永远都不会后悔的地方，也是你将终身记忆并不断向人推荐的地方。那片触手可及的蓝天，和你离的那样亲近，只有在这里，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早餐：含；午餐：含；晚餐：含；住宿：贾登峪/布尔津</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禾木村-布尔津/北屯(大巴)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阿禾公路）“神的后花园”—【禾木乡】，禾木村全称“禾木喀纳斯乡”，位于新疆北部布尔津县境内，与蒙古、俄罗斯、哈萨克斯坦三国接壤。禾木村，它曾被《中国国家地理》评为中国醉美的六大古镇古村之一、被誉为“神的后花园中的自留地”，素有“中国弟一村”的美称。抵达后乘坐区间车，自由活动。可登上禾木观景台，纵览整个禾木村。登高处，俯瞰时，天与地，山与村，处处结合为一幅幅美景，此处也因此被称为摄影师的天堂。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早餐：含；午餐：含；晚餐：含；住宿：布尔津/北屯/哈巴河</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布尔津-五彩滩-网红S21国道-乌鲁木齐/昌吉/呼图壁(大巴)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中国唯一注入北冰洋的河流——额尔齐斯河河畔的【五彩滩】，观赏日出。清澈舒缓的额尔齐斯河穿流过广袤的戈壁原野，千百年河水的冲刷和狂风的侵蚀，在河的北岸岩层形成了悬崖式的雅丹地貌。因岩层中含有的不同矿物质，使这里裸露的河滩五彩斑斓，这片神奇瑰丽的美丽之地，因故得名“五彩滩”。额尔齐斯河的北岸是天然而成的五彩滩涂,南岸是葱郁青翠的森林河谷，大自然的神奇造化,在这里绘就了一幅博大的“一河隔两岸、自有两重天”的梦幻画卷，有“天下第一滩”美誉，它集河流、森林、吊桥、夕阳及河心姐妹岛为一体。后浏览【海上魔鬼城】结束后沿S21沙漠公路前往五家渠。沿途可以欣赏到北疆的沙漠风光，戈壁、沙漠、古迹、盆地、湖泊，绿洲、湿地等，一路风景，美不胜收。抵达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乌鲁木齐/昌吉-天山天池-乌鲁木齐(大巴)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至【驼绒文化馆】了解当地的特产特色，后赴亚欧大陆腹地干旱区自然景观的代表景区【天山天池风景区】，天山天池古称“瑶池”，是以高山湖泊为主的自然风景区，是我国西北干旱地区典型的山岳型自然景观。天山天池湖面海拔1910米，南北长3.5公里，东西宽0.8～1.5公里，深103米，湖滨云杉环绕，雪峰倒映，云杉环拥，碧水似镜，风光如画，游览天山天池会让大家感受到没有感受过的震憾，也能感悟到志存高远而内涵丰富的人生哲理。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乌鲁木齐/昌吉-吐鲁番(大巴)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180分钟/店）新疆的和田玉是中国最著名的玉石，古代上至帝王将相，下至黎民百姓都热烈追捧，几千年来人们，崇玉、爱玉、赏玉、玩玉、藏玉，人们对玉怀着一种特殊的情感，无论放在哪里,  都会散发出巨大的魅力。后乘车前往【库木塔格沙漠】无情多变的沙漠掩埋吞没了数不清的古代文明，唯独在鄯善县城脚下嘎然而止，停下了肆虐的脚步。往北看，远处是绿色的城市，向南看，眼前就是库木塔格沙漠高耸着的沙山。站在绿洲与大漠的结合处，眼前奇异的景致让人惊叹，一边是莽莽苍苍、雄浑博大、无边无际的大漠海洋；一边是郁郁葱葱、娟秀妩媚的绿洲碧野。这是大自然杰出的造化，这黄色与绿色之间没有任何过渡，两色却形成鲜明的对比。人与黄沙和谐共存，绿不退，沙不进的奇观，诠释着古楼兰国消失的最后一片绿地。后进入【农家小院】中，品尝时令水果，欣赏特色歌舞。后返回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早餐后乘飞机返回昆明 ， 结束愉快的新疆行程。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12正，正餐餐标40元/人/正(特色餐含烤全羊)，十人一桌，八菜一汤，不含酒水；人数增减时菜量相应增减；房费中所含早餐，若客人不用，费用不退；此团价格为打包优惠价所有正餐不吃不退3、用车费用：当地2+1旅游车，车型根据此团游客人数而定，保证每人每正座，若客人自行放弃当日行程，车费不予退还4、导游费用：当地普通话优秀导游服务。10人及以下不提供导游，司机兼向导，不做专业讲解，可办理相关事宜。）5、景点费用：实际游览景点（含景点首道大门票）：吐鲁番（坎儿井、火焰山）、天山天池（含门票+区间车）、喀纳斯 (含门票+区间车）、五彩滩（含门票）、禾木（含门票+区间车）、可可托海（含门票+区间车）。提示：不含景区内其它自费项目及自费景点门票。报价已为旅行社团队的折扣价，故行程中已包含的景门票对所有证件（学生证、教师证、老年证、残疾证等证件）均不享受任何优惠政策，其优惠价格不予退（赠送/新增景点自愿放弃费用不退。军人除外,按照旅行社协议价退）；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11岁及以下儿童只含导服、车位、半餐费，不含门票、床位费，产生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张灵红</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訾豪</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2026/10/11 9:22:31</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