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随程国旅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李总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XJT08FJ261009A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金秋喀纳斯双飞8日（去转机回包机/散拼）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2026-10-16</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2180.00</w:t>
            </w:r>
          </w:p>
        </w:tc>
        <w:tc>
          <w:tcPr>
            <w:tcW w:w="2310" w:type="dxa"/>
          </w:tcPr>
          <w:p>
            <w:pPr/>
            <w:r>
              <w:rPr>
                <w:lang w:val="zh-CN"/>
                <w:rFonts w:ascii="Times New Roman" w:hAnsi="Times New Roman" w:cs="Times New Roman"/>
                <w:sz w:val="20"/>
                <w:szCs w:val="20"/>
                <w:color w:val="000000"/>
              </w:rPr>
              <w:t>6540.00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总金额：陆仟伍佰肆拾元整</w:t>
            </w:r>
          </w:p>
        </w:tc>
        <w:tc>
          <w:tcPr>
            <w:tcW w:w="2310" w:type="dxa"/>
            <w:textDirection w:val="right"/>
            <w:gridSpan w:val="3"/>
          </w:tcPr>
          <w:p>
            <w:pPr/>
            <w:r>
              <w:rPr>
                <w:lang w:val="zh-CN"/>
                <w:rFonts w:ascii="Times New Roman" w:hAnsi="Times New Roman" w:cs="Times New Roman"/>
                <w:b/>
                <w:color w:val="FF0000"/>
              </w:rPr>
              <w:t>6540.00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2026/10/10</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2026/10/11</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吐鲁番游览吐鲁番的象征、素有“八百里火焰”之称的【火焰山】地处“丝绸之路”北道上。相传《西游记》中唐僧取经受阻于火焰山，孙悟空三借芭蕉扇的故事就发生在这里；使火焰山披上一层神秘的面纱，成了一座天下奇山，成了人们向往的游览胜地。游览极度干旱地区的生命血脉、中国古代三大文明工程的【坎儿井民俗园】（游览约30分钟）、人们无不为它设计构思的巧妙，工程的艰巨而赞叹。它也是我国各族人民智慧的结晶、勤劳的丰碑！后进入【农家小院】中，品尝时令水果，欣赏特色歌舞。后返回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早餐：含；午餐：含；晚餐：含；住宿：吐鲁番/乌鲁木齐</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乌鲁木齐/吐鲁番--昆明(飞机)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早餐后前后乘飞机返回昆明，结束愉快的新疆行程。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13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李总</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2</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2026/10/2 22:21:08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