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通海携程</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周菊芬</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XJ311TR260318A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火州哈密之旅双卧11天（刘治）</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2026-03-28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95(95大)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95</w:t>
            </w:r>
          </w:p>
        </w:tc>
        <w:tc>
          <w:tcPr>
            <w:tcW w:w="2310" w:type="dxa"/>
          </w:tcPr>
          <w:p>
            <w:pPr/>
            <w:r>
              <w:rPr>
                <w:lang w:val="zh-CN"/>
                <w:rFonts w:ascii="Times New Roman" w:hAnsi="Times New Roman" w:cs="Times New Roman"/>
                <w:sz w:val="20"/>
                <w:szCs w:val="20"/>
                <w:color w:val="000000"/>
              </w:rPr>
              <w:t>1650.00</w:t>
            </w:r>
          </w:p>
        </w:tc>
        <w:tc>
          <w:tcPr>
            <w:tcW w:w="2310" w:type="dxa"/>
          </w:tcPr>
          <w:p>
            <w:pPr/>
            <w:r>
              <w:rPr>
                <w:lang w:val="zh-CN"/>
                <w:rFonts w:ascii="Times New Roman" w:hAnsi="Times New Roman" w:cs="Times New Roman"/>
                <w:sz w:val="20"/>
                <w:szCs w:val="20"/>
                <w:color w:val="000000"/>
              </w:rPr>
              <w:t>156750.00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祁家全去程组团自己出票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586.00</w:t>
            </w:r>
          </w:p>
        </w:tc>
        <w:tc>
          <w:tcPr>
            <w:tcW w:w="2310" w:type="dxa"/>
          </w:tcPr>
          <w:p>
            <w:pPr/>
            <w:r>
              <w:rPr>
                <w:lang w:val="zh-CN"/>
                <w:rFonts w:ascii="Times New Roman" w:hAnsi="Times New Roman" w:cs="Times New Roman"/>
                <w:sz w:val="20"/>
                <w:szCs w:val="20"/>
                <w:color w:val="000000"/>
              </w:rPr>
              <w:t>-586.00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总金额：壹拾伍万陆仟壹佰陆拾肆元整</w:t>
            </w:r>
          </w:p>
        </w:tc>
        <w:tc>
          <w:tcPr>
            <w:tcW w:w="2310" w:type="dxa"/>
            <w:textDirection w:val="right"/>
            <w:gridSpan w:val="3"/>
          </w:tcPr>
          <w:p>
            <w:pPr/>
            <w:r>
              <w:rPr>
                <w:lang w:val="zh-CN"/>
                <w:rFonts w:ascii="Times New Roman" w:hAnsi="Times New Roman" w:cs="Times New Roman"/>
                <w:b/>
                <w:color w:val="FF0000"/>
              </w:rPr>
              <w:t>156164.00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2026/03/18</w:t>
            </w:r>
          </w:p>
        </w:tc>
        <w:tc>
          <w:tcPr>
            <w:tcW w:w="2310" w:type="dxa"/>
            <w:gridSpan w:val="7"/>
          </w:tcPr>
          <w:p>
            <w:pPr/>
            <w:r>
              <w:rPr>
                <w:lang w:val="zh-CN"/>
                <w:rFonts w:ascii="Times New Roman" w:hAnsi="Times New Roman" w:cs="Times New Roman"/>
                <w:b/>
                <w:color w:val="000000"/>
              </w:rPr>
              <w:t>昆明-乌鲁木齐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昆明火车前往举世闻名的“歌舞之乡、瓜果之乡、金玉之邦”—新疆自治区首府【乌鲁木齐】（准葛尔蒙古语为“优美的牧场”）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2026/03/19</w:t>
            </w:r>
          </w:p>
        </w:tc>
        <w:tc>
          <w:tcPr>
            <w:tcW w:w="2310" w:type="dxa"/>
            <w:gridSpan w:val="7"/>
          </w:tcPr>
          <w:p>
            <w:pPr/>
            <w:r>
              <w:rPr>
                <w:lang w:val="zh-CN"/>
                <w:rFonts w:ascii="Times New Roman" w:hAnsi="Times New Roman" w:cs="Times New Roman"/>
                <w:b/>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2026/03/20</w:t>
            </w:r>
          </w:p>
        </w:tc>
        <w:tc>
          <w:tcPr>
            <w:tcW w:w="2310" w:type="dxa"/>
            <w:gridSpan w:val="7"/>
          </w:tcPr>
          <w:p>
            <w:pPr/>
            <w:r>
              <w:rPr>
                <w:lang w:val="zh-CN"/>
                <w:rFonts w:ascii="Times New Roman" w:hAnsi="Times New Roman" w:cs="Times New Roman"/>
                <w:b/>
                <w:color w:val="000000"/>
              </w:rPr>
              <w:t>乌鲁木齐-托克逊杏花--库木塔格沙漠--鄯善</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抵达乌鲁木齐接火车后出发前往参观【托克逊杏花】，参观完后前往览离城市最近的沙漠【库木塔格沙漠】，游览结束后回酒店入住。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早餐：含；午餐：含；晚餐：含；住宿：鄯善</w:t>
            </w:r>
          </w:p>
        </w:tc>
      </w:tr>
      <w:tr>
        <w:tc>
          <w:tcPr>
            <w:tcW w:w="2310" w:type="dxa"/>
            <w:vAlign w:val="center"/>
            <w:vMerge w:val="restart"/>
          </w:tcPr>
          <w:p>
            <w:pPr/>
            <w:r>
              <w:rPr>
                <w:lang w:val="zh-CN"/>
                <w:rFonts w:ascii="Times New Roman" w:hAnsi="Times New Roman" w:cs="Times New Roman"/>
                <w:sz w:val="20"/>
                <w:szCs w:val="20"/>
                <w:color w:val="000000"/>
              </w:rPr>
              <w:t>2026/03/21</w:t>
            </w:r>
          </w:p>
        </w:tc>
        <w:tc>
          <w:tcPr>
            <w:tcW w:w="2310" w:type="dxa"/>
            <w:gridSpan w:val="7"/>
          </w:tcPr>
          <w:p>
            <w:pPr/>
            <w:r>
              <w:rPr>
                <w:lang w:val="zh-CN"/>
                <w:rFonts w:ascii="Times New Roman" w:hAnsi="Times New Roman" w:cs="Times New Roman"/>
                <w:b/>
                <w:color w:val="000000"/>
              </w:rPr>
              <w:t>鄯善-哈密大海盗（精华段瀚海神龟、双头马、艾斯克霞尔古城堡）-哈密</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早餐后乘车前往【大海盗】。返回入住酒店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早餐：含；午餐：含；晚餐：含；住宿：哈密</w:t>
            </w:r>
          </w:p>
        </w:tc>
      </w:tr>
      <w:tr>
        <w:tc>
          <w:tcPr>
            <w:tcW w:w="2310" w:type="dxa"/>
            <w:vAlign w:val="center"/>
            <w:vMerge w:val="restart"/>
          </w:tcPr>
          <w:p>
            <w:pPr/>
            <w:r>
              <w:rPr>
                <w:lang w:val="zh-CN"/>
                <w:rFonts w:ascii="Times New Roman" w:hAnsi="Times New Roman" w:cs="Times New Roman"/>
                <w:sz w:val="20"/>
                <w:szCs w:val="20"/>
                <w:color w:val="000000"/>
              </w:rPr>
              <w:t>2026/03/22</w:t>
            </w:r>
          </w:p>
        </w:tc>
        <w:tc>
          <w:tcPr>
            <w:tcW w:w="2310" w:type="dxa"/>
            <w:gridSpan w:val="7"/>
          </w:tcPr>
          <w:p>
            <w:pPr/>
            <w:r>
              <w:rPr>
                <w:lang w:val="zh-CN"/>
                <w:rFonts w:ascii="Times New Roman" w:hAnsi="Times New Roman" w:cs="Times New Roman"/>
                <w:b/>
                <w:color w:val="000000"/>
              </w:rPr>
              <w:t>哈密--回王府--火焰山--吐鲁番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早餐后乘车前往游览【回王府】。乘客前往吐鲁番的象征、素有“八百里火焰”之称的【火焰山】地处“丝绸之路”北道上。 回入住酒店。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2026/03/23</w:t>
            </w:r>
          </w:p>
        </w:tc>
        <w:tc>
          <w:tcPr>
            <w:tcW w:w="2310" w:type="dxa"/>
            <w:gridSpan w:val="7"/>
          </w:tcPr>
          <w:p>
            <w:pPr/>
            <w:r>
              <w:rPr>
                <w:lang w:val="zh-CN"/>
                <w:rFonts w:ascii="Times New Roman" w:hAnsi="Times New Roman" w:cs="Times New Roman"/>
                <w:b/>
                <w:color w:val="000000"/>
              </w:rPr>
              <w:t>吐鲁番-坎儿井-农家小院-野马中心-乌市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早餐后前往游览极度干旱地区的生命血脉、 中国古代三大文明工程的【坎儿井】（游览约30分钟）。新疆【野马国际古生态园】。返回乌鲁木齐入住酒店。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2026/03/24</w:t>
            </w:r>
          </w:p>
        </w:tc>
        <w:tc>
          <w:tcPr>
            <w:tcW w:w="2310" w:type="dxa"/>
            <w:gridSpan w:val="7"/>
          </w:tcPr>
          <w:p>
            <w:pPr/>
            <w:r>
              <w:rPr>
                <w:lang w:val="zh-CN"/>
                <w:rFonts w:ascii="Times New Roman" w:hAnsi="Times New Roman" w:cs="Times New Roman"/>
                <w:b/>
                <w:color w:val="000000"/>
              </w:rPr>
              <w:t>乌市-玉器--棉花--天山天池--乌市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早餐后前往【新疆玉石博物馆】参观（约120分钟/店）。后乘车至【驼绒文化馆】 了解当地的特产特色 ，后赴亚欧大陆腹地干旱区自然景观的代表景区【天山天池风景区】。后入住酒店休息。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2026/03/25</w:t>
            </w:r>
          </w:p>
        </w:tc>
        <w:tc>
          <w:tcPr>
            <w:tcW w:w="2310" w:type="dxa"/>
            <w:gridSpan w:val="7"/>
          </w:tcPr>
          <w:p>
            <w:pPr/>
            <w:r>
              <w:rPr>
                <w:lang w:val="zh-CN"/>
                <w:rFonts w:ascii="Times New Roman" w:hAnsi="Times New Roman" w:cs="Times New Roman"/>
                <w:b/>
                <w:color w:val="000000"/>
              </w:rPr>
              <w:t>乌市--玉器--南山牧场-乌市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分钟/店）新疆的和田玉是中国最著名的玉石，古代上至帝王将相，下至黎民百姓都热烈追捧，几千年来人们，崇玉、爱玉、赏玉、玩玉、藏玉，人们对玉怀着一种特殊的情感，无论放在哪里，都会散发出巨大的魅力。【南山牧场】风景区在乌市以南的乌鲁木齐县境内，是一个地处亚欧腹心极度干旱区的以冰雪景观、葱郁林草、奇特山石、优越旅游气候、高山林牧区风光和浓郁少数民族风情为主要特色。结束行程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2026/03/26</w:t>
            </w:r>
          </w:p>
        </w:tc>
        <w:tc>
          <w:tcPr>
            <w:tcW w:w="2310" w:type="dxa"/>
            <w:gridSpan w:val="7"/>
          </w:tcPr>
          <w:p>
            <w:pPr/>
            <w:r>
              <w:rPr>
                <w:lang w:val="zh-CN"/>
                <w:rFonts w:ascii="Times New Roman" w:hAnsi="Times New Roman" w:cs="Times New Roman"/>
                <w:b/>
                <w:color w:val="000000"/>
              </w:rPr>
              <w:t xml:space="preserve"> 乌鲁木齐-红山公园-昆明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早餐后前往【红山公园】 景区依托红山而建整个公园围绕红山展开 ，各类建筑依山而建，各类场地也是依山势而列，分布在地形起伏处下。游览结束后根据火车时间送至车站，结束愉快行程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2026/03/27</w:t>
            </w:r>
          </w:p>
        </w:tc>
        <w:tc>
          <w:tcPr>
            <w:tcW w:w="2310" w:type="dxa"/>
            <w:gridSpan w:val="7"/>
          </w:tcPr>
          <w:p>
            <w:pPr/>
            <w:r>
              <w:rPr>
                <w:lang w:val="zh-CN"/>
                <w:rFonts w:ascii="Times New Roman" w:hAnsi="Times New Roman" w:cs="Times New Roman"/>
                <w:b/>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2026/03/28</w:t>
            </w:r>
          </w:p>
        </w:tc>
        <w:tc>
          <w:tcPr>
            <w:tcW w:w="2310" w:type="dxa"/>
            <w:gridSpan w:val="7"/>
          </w:tcPr>
          <w:p>
            <w:pPr/>
            <w:r>
              <w:rPr>
                <w:lang w:val="zh-CN"/>
                <w:rFonts w:ascii="Times New Roman" w:hAnsi="Times New Roman" w:cs="Times New Roman"/>
                <w:b/>
                <w:color w:val="000000"/>
              </w:rPr>
              <w:t>抵达昆明后结束愉快的行程</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抵达昆明后结束愉快的行程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费用：当地当地空调旅游车，车型根据此团游客人数而定，保证每人每正座，若客人自行放弃当日行程，车费不予退还。2、住宿费用：指定酒店双人标间。我社不提供自然单间，如出现单男单女，由客人补单房差。新疆地区限速严重，行程中的住宿根据实际情况进行调整，不降低接待标准。3、用餐费用：全程含7早13正，正餐餐标30元/人/正(特色餐餐标除外)，十人一桌，八菜一汤，不含酒水；人数增减时菜量相应增减，维持餐标不变；房费中所含早餐，若客人不用，费用不退；此团价格为打包优惠价所有正餐不吃不退。4、用车费用：当地空调旅游车，车型根据此团游客人数而定，保证每人每正座，若客人自行放弃当日行程，车费不予退还。5、导游费用：当地普通话优秀导游服务。10人及以下不提供导游，司机兼向导，不做专业讲解，可办理相关事宜。6、景点费用：实际游览景点（含景点首道大门票）：吐鲁番（坎儿井、火焰山）、天山天池（含区间车），野马中心、库木塔格沙漠。提示：门票不享受任何证件优惠退费（军人除外,按照旅行社协议价退）7、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8、儿童费用：1.2米以下儿童只含导服、车位、餐费，产生门票、房费自理。9、进店说明及个人消费：全程2个玉石购物店（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10、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此线路为团散线路，请提前10个工作日报名。2、机票一经开出，不得签转，不得退票。请带好有效身份证件或旅行证件。3、报名时请检查所使用的身份证件是否在有效期内，因自身原因造成不能成行，需旅游者自行承担责任；4、若受交通、气候、当地接待容量等原因影响，我社有权调整行程（景点不减少）或取消原定旅游计划。5、游览途中，遇到所提供服务与旅游合同签订时的承诺不符的，请及时联系，以便我们及时处理并改正。6、客人如自愿放弃行程中的提供标准，则不退任何费用（餐费、门票等）。7、以上旅游景点对学生证、老人证有一定的优惠政策，但以上价格已按折扣价计算成本，故客人不再享受景点门口所标示的优惠折扣！如客人某个景点不去参观，则一律不退景点的费用。8、自费项目我社导游不会强制推介，如有50%的客人参加，请不参加的客人在车外等。9、儿童费用不含床位、火车票、门票，如发生其它费用请家长现付。10、请游客在团队行程结束前，务必亲笔填写《旅游评议表》这是您对此次游览质量的最终考核标准；我司质检专员将以此作为团队质量调查的依据，否则不予受理投诉。不签服务评议表者视为放弃权利，按无接待意见处理。特别提示：为了防范您在旅游中的风险，保障您的切身利益，我们建议您购买旅游意外保险！</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周菊芬</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2026/3/13 23:31:52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