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普洱吴红艳</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普洱吴红艳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HN108FJ260410A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五星河南双飞8天（叶恒）</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35(35大)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1、姚美玲</w:t>
            </w:r>
          </w:p>
        </w:tc>
        <w:tc>
          <w:tcPr>
            <w:tcW w:w="2310" w:type="dxa"/>
            <w:vAlign w:val="center"/>
            <w:gridSpan w:val="2"/>
          </w:tcPr>
          <w:p>
            <w:pPr/>
            <w:r>
              <w:rPr>
                <w:lang w:val="zh-CN"/>
                <w:rFonts w:ascii="Times New Roman" w:hAnsi="Times New Roman" w:cs="Times New Roman"/>
                <w:sz w:val="20"/>
                <w:szCs w:val="20"/>
                <w:color w:val="000000"/>
              </w:rPr>
              <w:t>532701195302100027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2、王洪</w:t>
            </w:r>
          </w:p>
        </w:tc>
        <w:tc>
          <w:tcPr>
            <w:tcW w:w="2310" w:type="dxa"/>
            <w:vAlign w:val="center"/>
            <w:gridSpan w:val="2"/>
          </w:tcPr>
          <w:p>
            <w:pPr/>
            <w:r>
              <w:rPr>
                <w:lang w:val="zh-CN"/>
                <w:rFonts w:ascii="Times New Roman" w:hAnsi="Times New Roman" w:cs="Times New Roman"/>
                <w:sz w:val="20"/>
                <w:szCs w:val="20"/>
                <w:color w:val="000000"/>
              </w:rPr>
              <w:t>53270119560829002X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3、李伟泓</w:t>
            </w:r>
          </w:p>
        </w:tc>
        <w:tc>
          <w:tcPr>
            <w:tcW w:w="2310" w:type="dxa"/>
            <w:vAlign w:val="center"/>
            <w:gridSpan w:val="2"/>
          </w:tcPr>
          <w:p>
            <w:pPr/>
            <w:r>
              <w:rPr>
                <w:lang w:val="zh-CN"/>
                <w:rFonts w:ascii="Times New Roman" w:hAnsi="Times New Roman" w:cs="Times New Roman"/>
                <w:sz w:val="20"/>
                <w:szCs w:val="20"/>
                <w:color w:val="000000"/>
              </w:rPr>
              <w:t>532721195501030020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4、赵琼芬</w:t>
            </w:r>
          </w:p>
        </w:tc>
        <w:tc>
          <w:tcPr>
            <w:tcW w:w="2310" w:type="dxa"/>
            <w:vAlign w:val="center"/>
            <w:gridSpan w:val="2"/>
          </w:tcPr>
          <w:p>
            <w:pPr/>
            <w:r>
              <w:rPr>
                <w:lang w:val="zh-CN"/>
                <w:rFonts w:ascii="Times New Roman" w:hAnsi="Times New Roman" w:cs="Times New Roman"/>
                <w:sz w:val="20"/>
                <w:szCs w:val="20"/>
                <w:color w:val="000000"/>
              </w:rPr>
              <w:t>532721195208250024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5、李文亚</w:t>
            </w:r>
          </w:p>
        </w:tc>
        <w:tc>
          <w:tcPr>
            <w:tcW w:w="2310" w:type="dxa"/>
            <w:vAlign w:val="center"/>
            <w:gridSpan w:val="2"/>
          </w:tcPr>
          <w:p>
            <w:pPr/>
            <w:r>
              <w:rPr>
                <w:lang w:val="zh-CN"/>
                <w:rFonts w:ascii="Times New Roman" w:hAnsi="Times New Roman" w:cs="Times New Roman"/>
                <w:sz w:val="20"/>
                <w:szCs w:val="20"/>
                <w:color w:val="000000"/>
              </w:rPr>
              <w:t>532721195106210021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6、李兴元</w:t>
            </w:r>
          </w:p>
        </w:tc>
        <w:tc>
          <w:tcPr>
            <w:tcW w:w="2310" w:type="dxa"/>
            <w:vAlign w:val="center"/>
            <w:gridSpan w:val="2"/>
          </w:tcPr>
          <w:p>
            <w:pPr/>
            <w:r>
              <w:rPr>
                <w:lang w:val="zh-CN"/>
                <w:rFonts w:ascii="Times New Roman" w:hAnsi="Times New Roman" w:cs="Times New Roman"/>
                <w:sz w:val="20"/>
                <w:szCs w:val="20"/>
                <w:color w:val="000000"/>
              </w:rPr>
              <w:t>532721196412282415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7、胡一新</w:t>
            </w:r>
          </w:p>
        </w:tc>
        <w:tc>
          <w:tcPr>
            <w:tcW w:w="2310" w:type="dxa"/>
            <w:vAlign w:val="center"/>
            <w:gridSpan w:val="2"/>
          </w:tcPr>
          <w:p>
            <w:pPr/>
            <w:r>
              <w:rPr>
                <w:lang w:val="zh-CN"/>
                <w:rFonts w:ascii="Times New Roman" w:hAnsi="Times New Roman" w:cs="Times New Roman"/>
                <w:sz w:val="20"/>
                <w:szCs w:val="20"/>
                <w:color w:val="000000"/>
              </w:rPr>
              <w:t>53270119680101032X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8、周家顺</w:t>
            </w:r>
          </w:p>
        </w:tc>
        <w:tc>
          <w:tcPr>
            <w:tcW w:w="2310" w:type="dxa"/>
            <w:vAlign w:val="center"/>
            <w:gridSpan w:val="2"/>
          </w:tcPr>
          <w:p>
            <w:pPr/>
            <w:r>
              <w:rPr>
                <w:lang w:val="zh-CN"/>
                <w:rFonts w:ascii="Times New Roman" w:hAnsi="Times New Roman" w:cs="Times New Roman"/>
                <w:sz w:val="20"/>
                <w:szCs w:val="20"/>
                <w:color w:val="000000"/>
              </w:rPr>
              <w:t>53272319550310003X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9、彭海生</w:t>
            </w:r>
          </w:p>
        </w:tc>
        <w:tc>
          <w:tcPr>
            <w:tcW w:w="2310" w:type="dxa"/>
            <w:vAlign w:val="center"/>
            <w:gridSpan w:val="2"/>
          </w:tcPr>
          <w:p>
            <w:pPr/>
            <w:r>
              <w:rPr>
                <w:lang w:val="zh-CN"/>
                <w:rFonts w:ascii="Times New Roman" w:hAnsi="Times New Roman" w:cs="Times New Roman"/>
                <w:sz w:val="20"/>
                <w:szCs w:val="20"/>
                <w:color w:val="000000"/>
              </w:rPr>
              <w:t>532721195812080033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10、任向春</w:t>
            </w:r>
          </w:p>
        </w:tc>
        <w:tc>
          <w:tcPr>
            <w:tcW w:w="2310" w:type="dxa"/>
            <w:vAlign w:val="center"/>
            <w:gridSpan w:val="2"/>
          </w:tcPr>
          <w:p>
            <w:pPr/>
            <w:r>
              <w:rPr>
                <w:lang w:val="zh-CN"/>
                <w:rFonts w:ascii="Times New Roman" w:hAnsi="Times New Roman" w:cs="Times New Roman"/>
                <w:sz w:val="20"/>
                <w:szCs w:val="20"/>
                <w:color w:val="000000"/>
              </w:rPr>
              <w:t>532725196112150029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11、李利泓</w:t>
            </w:r>
          </w:p>
        </w:tc>
        <w:tc>
          <w:tcPr>
            <w:tcW w:w="2310" w:type="dxa"/>
            <w:vAlign w:val="center"/>
            <w:gridSpan w:val="2"/>
          </w:tcPr>
          <w:p>
            <w:pPr/>
            <w:r>
              <w:rPr>
                <w:lang w:val="zh-CN"/>
                <w:rFonts w:ascii="Times New Roman" w:hAnsi="Times New Roman" w:cs="Times New Roman"/>
                <w:sz w:val="20"/>
                <w:szCs w:val="20"/>
                <w:color w:val="000000"/>
              </w:rPr>
              <w:t>532201196106020027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12、黄红鹰</w:t>
            </w:r>
          </w:p>
        </w:tc>
        <w:tc>
          <w:tcPr>
            <w:tcW w:w="2310" w:type="dxa"/>
            <w:vAlign w:val="center"/>
            <w:gridSpan w:val="2"/>
          </w:tcPr>
          <w:p>
            <w:pPr/>
            <w:r>
              <w:rPr>
                <w:lang w:val="zh-CN"/>
                <w:rFonts w:ascii="Times New Roman" w:hAnsi="Times New Roman" w:cs="Times New Roman"/>
                <w:sz w:val="20"/>
                <w:szCs w:val="20"/>
                <w:color w:val="000000"/>
              </w:rPr>
              <w:t>532726197009293022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13、黄曦莹</w:t>
            </w:r>
          </w:p>
        </w:tc>
        <w:tc>
          <w:tcPr>
            <w:tcW w:w="2310" w:type="dxa"/>
            <w:vAlign w:val="center"/>
            <w:gridSpan w:val="2"/>
          </w:tcPr>
          <w:p>
            <w:pPr/>
            <w:r>
              <w:rPr>
                <w:lang w:val="zh-CN"/>
                <w:rFonts w:ascii="Times New Roman" w:hAnsi="Times New Roman" w:cs="Times New Roman"/>
                <w:sz w:val="20"/>
                <w:szCs w:val="20"/>
                <w:color w:val="000000"/>
              </w:rPr>
              <w:t>532726197602183043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14、陈竞宇</w:t>
            </w:r>
          </w:p>
        </w:tc>
        <w:tc>
          <w:tcPr>
            <w:tcW w:w="2310" w:type="dxa"/>
            <w:vAlign w:val="center"/>
            <w:gridSpan w:val="2"/>
          </w:tcPr>
          <w:p>
            <w:pPr/>
            <w:r>
              <w:rPr>
                <w:lang w:val="zh-CN"/>
                <w:rFonts w:ascii="Times New Roman" w:hAnsi="Times New Roman" w:cs="Times New Roman"/>
                <w:sz w:val="20"/>
                <w:szCs w:val="20"/>
                <w:color w:val="000000"/>
              </w:rPr>
              <w:t>532722197004300048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15、王琼华</w:t>
            </w:r>
          </w:p>
        </w:tc>
        <w:tc>
          <w:tcPr>
            <w:tcW w:w="2310" w:type="dxa"/>
            <w:vAlign w:val="center"/>
            <w:gridSpan w:val="2"/>
          </w:tcPr>
          <w:p>
            <w:pPr/>
            <w:r>
              <w:rPr>
                <w:lang w:val="zh-CN"/>
                <w:rFonts w:ascii="Times New Roman" w:hAnsi="Times New Roman" w:cs="Times New Roman"/>
                <w:sz w:val="20"/>
                <w:szCs w:val="20"/>
                <w:color w:val="000000"/>
              </w:rPr>
              <w:t>532726195806103026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16、叶永平</w:t>
            </w:r>
          </w:p>
        </w:tc>
        <w:tc>
          <w:tcPr>
            <w:tcW w:w="2310" w:type="dxa"/>
            <w:vAlign w:val="center"/>
            <w:gridSpan w:val="2"/>
          </w:tcPr>
          <w:p>
            <w:pPr/>
            <w:r>
              <w:rPr>
                <w:lang w:val="zh-CN"/>
                <w:rFonts w:ascii="Times New Roman" w:hAnsi="Times New Roman" w:cs="Times New Roman"/>
                <w:sz w:val="20"/>
                <w:szCs w:val="20"/>
                <w:color w:val="000000"/>
              </w:rPr>
              <w:t>532726195806203019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17、田国梅</w:t>
            </w:r>
          </w:p>
        </w:tc>
        <w:tc>
          <w:tcPr>
            <w:tcW w:w="2310" w:type="dxa"/>
            <w:vAlign w:val="center"/>
            <w:gridSpan w:val="2"/>
          </w:tcPr>
          <w:p>
            <w:pPr/>
            <w:r>
              <w:rPr>
                <w:lang w:val="zh-CN"/>
                <w:rFonts w:ascii="Times New Roman" w:hAnsi="Times New Roman" w:cs="Times New Roman"/>
                <w:sz w:val="20"/>
                <w:szCs w:val="20"/>
                <w:color w:val="000000"/>
              </w:rPr>
              <w:t>532726196512143043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18、胡明</w:t>
            </w:r>
          </w:p>
        </w:tc>
        <w:tc>
          <w:tcPr>
            <w:tcW w:w="2310" w:type="dxa"/>
            <w:vAlign w:val="center"/>
            <w:gridSpan w:val="2"/>
          </w:tcPr>
          <w:p>
            <w:pPr/>
            <w:r>
              <w:rPr>
                <w:lang w:val="zh-CN"/>
                <w:rFonts w:ascii="Times New Roman" w:hAnsi="Times New Roman" w:cs="Times New Roman"/>
                <w:sz w:val="20"/>
                <w:szCs w:val="20"/>
                <w:color w:val="000000"/>
              </w:rPr>
              <w:t>532726196305223016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19、周智华</w:t>
            </w:r>
          </w:p>
        </w:tc>
        <w:tc>
          <w:tcPr>
            <w:tcW w:w="2310" w:type="dxa"/>
            <w:vAlign w:val="center"/>
            <w:gridSpan w:val="2"/>
          </w:tcPr>
          <w:p>
            <w:pPr/>
            <w:r>
              <w:rPr>
                <w:lang w:val="zh-CN"/>
                <w:rFonts w:ascii="Times New Roman" w:hAnsi="Times New Roman" w:cs="Times New Roman"/>
                <w:sz w:val="20"/>
                <w:szCs w:val="20"/>
                <w:color w:val="000000"/>
              </w:rPr>
              <w:t>532723196206230027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20、肖贤伟</w:t>
            </w:r>
          </w:p>
        </w:tc>
        <w:tc>
          <w:tcPr>
            <w:tcW w:w="2310" w:type="dxa"/>
            <w:vAlign w:val="center"/>
            <w:gridSpan w:val="2"/>
          </w:tcPr>
          <w:p>
            <w:pPr/>
            <w:r>
              <w:rPr>
                <w:lang w:val="zh-CN"/>
                <w:rFonts w:ascii="Times New Roman" w:hAnsi="Times New Roman" w:cs="Times New Roman"/>
                <w:sz w:val="20"/>
                <w:szCs w:val="20"/>
                <w:color w:val="000000"/>
              </w:rPr>
              <w:t>532721196106280032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21、李开生</w:t>
            </w:r>
          </w:p>
        </w:tc>
        <w:tc>
          <w:tcPr>
            <w:tcW w:w="2310" w:type="dxa"/>
            <w:vAlign w:val="center"/>
            <w:gridSpan w:val="2"/>
          </w:tcPr>
          <w:p>
            <w:pPr/>
            <w:r>
              <w:rPr>
                <w:lang w:val="zh-CN"/>
                <w:rFonts w:ascii="Times New Roman" w:hAnsi="Times New Roman" w:cs="Times New Roman"/>
                <w:sz w:val="20"/>
                <w:szCs w:val="20"/>
                <w:color w:val="000000"/>
              </w:rPr>
              <w:t>53272119551220003X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22、艾革峰</w:t>
            </w:r>
          </w:p>
        </w:tc>
        <w:tc>
          <w:tcPr>
            <w:tcW w:w="2310" w:type="dxa"/>
            <w:vAlign w:val="center"/>
            <w:gridSpan w:val="2"/>
          </w:tcPr>
          <w:p>
            <w:pPr/>
            <w:r>
              <w:rPr>
                <w:lang w:val="zh-CN"/>
                <w:rFonts w:ascii="Times New Roman" w:hAnsi="Times New Roman" w:cs="Times New Roman"/>
                <w:sz w:val="20"/>
                <w:szCs w:val="20"/>
                <w:color w:val="000000"/>
              </w:rPr>
              <w:t>532726196902273038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23、胡梅</w:t>
            </w:r>
          </w:p>
        </w:tc>
        <w:tc>
          <w:tcPr>
            <w:tcW w:w="2310" w:type="dxa"/>
            <w:vAlign w:val="center"/>
            <w:gridSpan w:val="2"/>
          </w:tcPr>
          <w:p>
            <w:pPr/>
            <w:r>
              <w:rPr>
                <w:lang w:val="zh-CN"/>
                <w:rFonts w:ascii="Times New Roman" w:hAnsi="Times New Roman" w:cs="Times New Roman"/>
                <w:sz w:val="20"/>
                <w:szCs w:val="20"/>
                <w:color w:val="000000"/>
              </w:rPr>
              <w:t>532726196812183020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24、余东红</w:t>
            </w:r>
          </w:p>
        </w:tc>
        <w:tc>
          <w:tcPr>
            <w:tcW w:w="2310" w:type="dxa"/>
            <w:vAlign w:val="center"/>
            <w:gridSpan w:val="2"/>
          </w:tcPr>
          <w:p>
            <w:pPr/>
            <w:r>
              <w:rPr>
                <w:lang w:val="zh-CN"/>
                <w:rFonts w:ascii="Times New Roman" w:hAnsi="Times New Roman" w:cs="Times New Roman"/>
                <w:sz w:val="20"/>
                <w:szCs w:val="20"/>
                <w:color w:val="000000"/>
              </w:rPr>
              <w:t>532801196412251125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25、徐晓杰</w:t>
            </w:r>
          </w:p>
        </w:tc>
        <w:tc>
          <w:tcPr>
            <w:tcW w:w="2310" w:type="dxa"/>
            <w:vAlign w:val="center"/>
            <w:gridSpan w:val="2"/>
          </w:tcPr>
          <w:p>
            <w:pPr/>
            <w:r>
              <w:rPr>
                <w:lang w:val="zh-CN"/>
                <w:rFonts w:ascii="Times New Roman" w:hAnsi="Times New Roman" w:cs="Times New Roman"/>
                <w:sz w:val="20"/>
                <w:szCs w:val="20"/>
                <w:color w:val="000000"/>
              </w:rPr>
              <w:t>532730197001130928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26、查兵</w:t>
            </w:r>
          </w:p>
        </w:tc>
        <w:tc>
          <w:tcPr>
            <w:tcW w:w="2310" w:type="dxa"/>
            <w:vAlign w:val="center"/>
            <w:gridSpan w:val="2"/>
          </w:tcPr>
          <w:p>
            <w:pPr/>
            <w:r>
              <w:rPr>
                <w:lang w:val="zh-CN"/>
                <w:rFonts w:ascii="Times New Roman" w:hAnsi="Times New Roman" w:cs="Times New Roman"/>
                <w:sz w:val="20"/>
                <w:szCs w:val="20"/>
                <w:color w:val="000000"/>
              </w:rPr>
              <w:t>532701196403290012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27、凌世云</w:t>
            </w:r>
          </w:p>
        </w:tc>
        <w:tc>
          <w:tcPr>
            <w:tcW w:w="2310" w:type="dxa"/>
            <w:vAlign w:val="center"/>
            <w:gridSpan w:val="2"/>
          </w:tcPr>
          <w:p>
            <w:pPr/>
            <w:r>
              <w:rPr>
                <w:lang w:val="zh-CN"/>
                <w:rFonts w:ascii="Times New Roman" w:hAnsi="Times New Roman" w:cs="Times New Roman"/>
                <w:sz w:val="20"/>
                <w:szCs w:val="20"/>
                <w:color w:val="000000"/>
              </w:rPr>
              <w:t>532726195706013015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28、谢正泽</w:t>
            </w:r>
          </w:p>
        </w:tc>
        <w:tc>
          <w:tcPr>
            <w:tcW w:w="2310" w:type="dxa"/>
            <w:vAlign w:val="center"/>
            <w:gridSpan w:val="2"/>
          </w:tcPr>
          <w:p>
            <w:pPr/>
            <w:r>
              <w:rPr>
                <w:lang w:val="zh-CN"/>
                <w:rFonts w:ascii="Times New Roman" w:hAnsi="Times New Roman" w:cs="Times New Roman"/>
                <w:sz w:val="20"/>
                <w:szCs w:val="20"/>
                <w:color w:val="000000"/>
              </w:rPr>
              <w:t>532726195309230016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29、李云凤</w:t>
            </w:r>
          </w:p>
        </w:tc>
        <w:tc>
          <w:tcPr>
            <w:tcW w:w="2310" w:type="dxa"/>
            <w:vAlign w:val="center"/>
            <w:gridSpan w:val="2"/>
          </w:tcPr>
          <w:p>
            <w:pPr/>
            <w:r>
              <w:rPr>
                <w:lang w:val="zh-CN"/>
                <w:rFonts w:ascii="Times New Roman" w:hAnsi="Times New Roman" w:cs="Times New Roman"/>
                <w:sz w:val="20"/>
                <w:szCs w:val="20"/>
                <w:color w:val="000000"/>
              </w:rPr>
              <w:t>532721195910080029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30、薛荣</w:t>
            </w:r>
          </w:p>
        </w:tc>
        <w:tc>
          <w:tcPr>
            <w:tcW w:w="2310" w:type="dxa"/>
            <w:vAlign w:val="center"/>
            <w:gridSpan w:val="2"/>
          </w:tcPr>
          <w:p>
            <w:pPr/>
            <w:r>
              <w:rPr>
                <w:lang w:val="zh-CN"/>
                <w:rFonts w:ascii="Times New Roman" w:hAnsi="Times New Roman" w:cs="Times New Roman"/>
                <w:sz w:val="20"/>
                <w:szCs w:val="20"/>
                <w:color w:val="000000"/>
              </w:rPr>
              <w:t>532721195902120078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31、王芳</w:t>
            </w:r>
          </w:p>
        </w:tc>
        <w:tc>
          <w:tcPr>
            <w:tcW w:w="2310" w:type="dxa"/>
            <w:vAlign w:val="center"/>
            <w:gridSpan w:val="2"/>
          </w:tcPr>
          <w:p>
            <w:pPr/>
            <w:r>
              <w:rPr>
                <w:lang w:val="zh-CN"/>
                <w:rFonts w:ascii="Times New Roman" w:hAnsi="Times New Roman" w:cs="Times New Roman"/>
                <w:sz w:val="20"/>
                <w:szCs w:val="20"/>
                <w:color w:val="000000"/>
              </w:rPr>
              <w:t>532701196907290040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32、韩念红</w:t>
            </w:r>
          </w:p>
        </w:tc>
        <w:tc>
          <w:tcPr>
            <w:tcW w:w="2310" w:type="dxa"/>
            <w:vAlign w:val="center"/>
            <w:gridSpan w:val="2"/>
          </w:tcPr>
          <w:p>
            <w:pPr/>
            <w:r>
              <w:rPr>
                <w:lang w:val="zh-CN"/>
                <w:rFonts w:ascii="Times New Roman" w:hAnsi="Times New Roman" w:cs="Times New Roman"/>
                <w:sz w:val="20"/>
                <w:szCs w:val="20"/>
                <w:color w:val="000000"/>
              </w:rPr>
              <w:t>532701196910160044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33、黄亚葵</w:t>
            </w:r>
          </w:p>
        </w:tc>
        <w:tc>
          <w:tcPr>
            <w:tcW w:w="2310" w:type="dxa"/>
            <w:vAlign w:val="center"/>
            <w:gridSpan w:val="2"/>
          </w:tcPr>
          <w:p>
            <w:pPr/>
            <w:r>
              <w:rPr>
                <w:lang w:val="zh-CN"/>
                <w:rFonts w:ascii="Times New Roman" w:hAnsi="Times New Roman" w:cs="Times New Roman"/>
                <w:sz w:val="20"/>
                <w:szCs w:val="20"/>
                <w:color w:val="000000"/>
              </w:rPr>
              <w:t>532721194903260027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34、李凤</w:t>
            </w:r>
          </w:p>
        </w:tc>
        <w:tc>
          <w:tcPr>
            <w:tcW w:w="2310" w:type="dxa"/>
            <w:vAlign w:val="center"/>
            <w:gridSpan w:val="2"/>
          </w:tcPr>
          <w:p>
            <w:pPr/>
            <w:r>
              <w:rPr>
                <w:lang w:val="zh-CN"/>
                <w:rFonts w:ascii="Times New Roman" w:hAnsi="Times New Roman" w:cs="Times New Roman"/>
                <w:sz w:val="20"/>
                <w:szCs w:val="20"/>
                <w:color w:val="000000"/>
              </w:rPr>
              <w:t>532721195709050020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35、梁新贵</w:t>
            </w:r>
          </w:p>
        </w:tc>
        <w:tc>
          <w:tcPr>
            <w:tcW w:w="2310" w:type="dxa"/>
            <w:vAlign w:val="center"/>
            <w:gridSpan w:val="2"/>
          </w:tcPr>
          <w:p>
            <w:pPr/>
            <w:r>
              <w:rPr>
                <w:lang w:val="zh-CN"/>
                <w:rFonts w:ascii="Times New Roman" w:hAnsi="Times New Roman" w:cs="Times New Roman"/>
                <w:sz w:val="20"/>
                <w:szCs w:val="20"/>
                <w:color w:val="000000"/>
              </w:rPr>
              <w:t>532721195707140030</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35</w:t>
            </w:r>
          </w:p>
        </w:tc>
        <w:tc>
          <w:tcPr>
            <w:tcW w:w="2310" w:type="dxa"/>
          </w:tcPr>
          <w:p>
            <w:pPr/>
            <w:r>
              <w:rPr>
                <w:lang w:val="zh-CN"/>
                <w:rFonts w:ascii="Times New Roman" w:hAnsi="Times New Roman" w:cs="Times New Roman"/>
                <w:sz w:val="20"/>
                <w:szCs w:val="20"/>
                <w:color w:val="000000"/>
              </w:rPr>
              <w:t>3200.00</w:t>
            </w:r>
          </w:p>
        </w:tc>
        <w:tc>
          <w:tcPr>
            <w:tcW w:w="2310" w:type="dxa"/>
          </w:tcPr>
          <w:p>
            <w:pPr/>
            <w:r>
              <w:rPr>
                <w:lang w:val="zh-CN"/>
                <w:rFonts w:ascii="Times New Roman" w:hAnsi="Times New Roman" w:cs="Times New Roman"/>
                <w:sz w:val="20"/>
                <w:szCs w:val="20"/>
                <w:color w:val="000000"/>
              </w:rPr>
              <w:t>112000.00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总金额：壹拾壹万贰仟元整</w:t>
            </w:r>
          </w:p>
        </w:tc>
        <w:tc>
          <w:tcPr>
            <w:tcW w:w="2310" w:type="dxa"/>
            <w:textDirection w:val="right"/>
            <w:gridSpan w:val="3"/>
          </w:tcPr>
          <w:p>
            <w:pPr/>
            <w:r>
              <w:rPr>
                <w:lang w:val="zh-CN"/>
                <w:rFonts w:ascii="Times New Roman" w:hAnsi="Times New Roman" w:cs="Times New Roman"/>
                <w:b/>
                <w:color w:val="FF0000"/>
              </w:rPr>
              <w:t>112000.00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2026/04/10</w:t>
            </w:r>
          </w:p>
        </w:tc>
        <w:tc>
          <w:tcPr>
            <w:tcW w:w="2310" w:type="dxa"/>
            <w:gridSpan w:val="7"/>
          </w:tcPr>
          <w:p>
            <w:pPr/>
            <w:r>
              <w:rPr>
                <w:lang w:val="zh-CN"/>
                <w:rFonts w:ascii="Times New Roman" w:hAnsi="Times New Roman" w:cs="Times New Roman"/>
                <w:b/>
                <w:color w:val="000000"/>
              </w:rPr>
              <w:t xml:space="preserve">昆明-郑州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出发赴郑州，前往酒店入住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早餐：不含；午餐：不含；晚餐：不含；住宿：郑州</w:t>
            </w:r>
          </w:p>
        </w:tc>
      </w:tr>
      <w:tr>
        <w:tc>
          <w:tcPr>
            <w:tcW w:w="2310" w:type="dxa"/>
            <w:vAlign w:val="center"/>
            <w:vMerge w:val="restart"/>
          </w:tcPr>
          <w:p>
            <w:pPr/>
            <w:r>
              <w:rPr>
                <w:lang w:val="zh-CN"/>
                <w:rFonts w:ascii="Times New Roman" w:hAnsi="Times New Roman" w:cs="Times New Roman"/>
                <w:sz w:val="20"/>
                <w:szCs w:val="20"/>
                <w:color w:val="000000"/>
              </w:rPr>
              <w:t>2026/04/11</w:t>
            </w:r>
          </w:p>
        </w:tc>
        <w:tc>
          <w:tcPr>
            <w:tcW w:w="2310" w:type="dxa"/>
            <w:gridSpan w:val="7"/>
          </w:tcPr>
          <w:p>
            <w:pPr/>
            <w:r>
              <w:rPr>
                <w:lang w:val="zh-CN"/>
                <w:rFonts w:ascii="Times New Roman" w:hAnsi="Times New Roman" w:cs="Times New Roman"/>
                <w:b/>
                <w:color w:val="000000"/>
              </w:rPr>
              <w:t>郑州-少林寺-龙门石窟-牡丹园-洛邑古城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团后乘车赴有“禅宗祖庭、天下第一名刹”之称的少林武功与禅宗的发源地---【少林寺】（正常游览约2.5小时），随缘欣赏精彩的少林功夫表演（定时表演）。午餐后赴国家重点文物保护单位、“世界文化遗产”、中国三大石窟艺术宝库之一的【龙门石窟】（正常游2.5小时）。后参观游览洛阳“牡丹文化第一园”【神州牡丹园】（游览约1小时，3月5月牡丹为室内展出）特别赠送《夜游神都洛邑古城》-洛邑古城。体验盛世霓裳、非遗体验、美食夜市。踏入洛邑古城，仿佛瞬间穿越千年，身着华美汉服的美女穿梭其间心，如诗如画。夜晚的古城更是美轮美奂，流光溢彩行，精巧的景点在夜幕下绽放璀璨的光芒。漫步其中，足以领略神都洛阳的灯火辉煌，体验非遗魅力。游玩结束后前往酒店休息。温馨提示：【赠送的洛邑古城如遇政策性变化则改为丽景门、十字街等其他免费景点，不去不退也不能折换人民币等同等东西，望周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早餐：含；午餐：含；晚餐：含；住宿：洛阳及周边</w:t>
            </w:r>
          </w:p>
        </w:tc>
      </w:tr>
      <w:tr>
        <w:tc>
          <w:tcPr>
            <w:tcW w:w="2310" w:type="dxa"/>
            <w:vAlign w:val="center"/>
            <w:vMerge w:val="restart"/>
          </w:tcPr>
          <w:p>
            <w:pPr/>
            <w:r>
              <w:rPr>
                <w:lang w:val="zh-CN"/>
                <w:rFonts w:ascii="Times New Roman" w:hAnsi="Times New Roman" w:cs="Times New Roman"/>
                <w:sz w:val="20"/>
                <w:szCs w:val="20"/>
                <w:color w:val="000000"/>
              </w:rPr>
              <w:t>2026/04/12</w:t>
            </w:r>
          </w:p>
        </w:tc>
        <w:tc>
          <w:tcPr>
            <w:tcW w:w="2310" w:type="dxa"/>
            <w:gridSpan w:val="7"/>
          </w:tcPr>
          <w:p>
            <w:pPr/>
            <w:r>
              <w:rPr>
                <w:lang w:val="zh-CN"/>
                <w:rFonts w:ascii="Times New Roman" w:hAnsi="Times New Roman" w:cs="Times New Roman"/>
                <w:b/>
                <w:color w:val="000000"/>
              </w:rPr>
              <w:t xml:space="preserve">老君山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国家5A级景区【老君山景区】。乘中灵索道或者云景索道：游览【十里画屏】。【金顶道观群】温馨提示：1）老君山景区参观期间，大部分台阶、切记观景不走路、走路不观景。2）老君山是秦岭余脉八百里伏牛山脉、网红打卡地、力压三雄。3）中灵大索道或者云景大索道（两个索道交替运行）4）峰林小索道往返80元人，游客根据自己的身体情况自由选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 xml:space="preserve">云台山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5A级风景区--【云台山】，游览“华夏第一奇峡”、“峡谷极品”―【红石峡】（又名温盘峪，游约1.5小时），落差314米居亚洲之冠的华夏第一高瀑（季节性瀑布）、云台天瀑―【泉瀑峡】（又名老潭沟，枯水期可改游猕猴谷，与太行猕猴亲密接触），后游览风光怡人、宛若江南、以“三步一泉,五步一瀑，十步一潭”而著称的―【潭瀑峡】，晚餐后前往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峰林峡、万仙山</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世界地质公园、国家5A级风景名胜区—【峰林峡】（游约3小时）。游天然毛主席像，大坝风光、天王岩、望月睡美人、小孤山等。山水圣地、国家AAAA级旅游景区、国家地质公园、国家森林公园——【万仙山风景区】（是国内著名的休闲旅游胜地、避暑基地、影视基地、写生基地和拓展培训基地）游中华影视村—【郭亮】，郭亮以秀美山岭，独特的石舍而闻名，更以其周围自然风景吸引着旅游者。途中可游览被誉为‘世界第九大奇迹’的绝壁长廊-郭亮洞，长达1250米的绝壁长廊、郭亮洞、欣赏风景如画的天池，著名导演谢晋称为郭亮村“太行明珠”，著名作家张仃称万仙山为“华夏奇观”。先后有《清凉寺钟声》、《走出地平线》、《倒霉大叔的婚事》、《举起手来》等40多部影视剧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早餐：含；午餐：含；晚餐：含；住宿：万仙山附近</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太行大峡谷、红旗渠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世界地质公园、国家5A景区、国家文联写生基地、“北雄风光最胜处”【太行大峡谷】，游览【桃花谷】（游约2小时），谷内奇峰突兀，峭拔雄壮，一条蜿蜒曲折的桃花溪水贯穿峡谷，一路聆听三九桃花开的美丽传说，游览黄龙潭、母潭、步云栈道、子潭、飞龙峡谷、九连瀑等，午后游览世纪工程、世界八大奇迹，被誉为“人工天河”的---【红旗渠】（游约3小时），参观分水枢纽工程----【分水苑】，观大型浮雕、六幅彩照、纪念碑、分水闸、及相关展厅等；游览著名的咽喉工程---【青年洞】，观一线天、双锁关、步云桥、山碑、青年洞、十水言碑等。游览结束后入住当地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早餐：含；午餐：含；晚餐：含；住宿：林州</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清明上河园、小宋城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七朝古都开封，参观游览使您“一朝步入画卷，一日梦回千年”的北宋大型主题公园---【清明上河园】（游约2.5小时），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 宋代名人馆”、“宋代犹太文化馆”和“张择端纪念馆”等；后游览【小宋城】这里是开封的待客厅，正所谓“灯火阑干时，香味正诱人”，叫卖声、锅碗瓢勺碰击声、顾客欢笑声此起彼伏，萦萦于耳。徜徉其中，细品色香味俱全的各色小吃，环顾周围古意亭台楼榭，雕梁画栋，小桥流水，锦鲤戏莲，仿佛重回东都汴梁。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早餐：含；午餐：含；晚餐：含；住宿：郑州</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郑州-昆明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早上抵达当地.结束愉快的中原之旅。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交通：新郑往返飞机 如果飞机过来提前入住，房费接机车费另议！用车：当地空调旅游用车（根据人数安排车型 一人一正座）住宿：五晚当地舒适快捷酒店 单房差400元，不占床不退房差   两晚升级河南当地准五酒店住宿（温馨舒适） （携程五钻或携程四钻或同级标准）因为河南属于经济欠发达地区住宿条件不能和（大城市相比！希望理解） 升级参考酒店：三维戴斯酒店 月季花园酒店云水涧酒店用餐：全程含6早12正餐，早餐酒店含（不吃不退），正餐十人一桌十菜一汤（一人一个菜）特别升级一餐鲤鱼土鸡宴、升级一餐烩面宴备注：全程含12个正餐，不分先后顺序，以当地安排为准！正餐30元/人/餐  特别赠送  老君山一级索道+云台山景区交通+万仙山景区交通+太行大峡谷景交+车导综合服务费=499/人（报名及认可）保险必消：60岁以上强制保险20元/人   赠送  赠送老君山祈福带每人每天赠送一瓶矿泉水独家赠送太行大峡谷门票 免费升级两晚住宿升级两个特色餐赠送少林功夫表演（随缘）赠送洛邑古城夜景赠送徒步行走长达1250米的挂壁公路，绝壁长廊赠送清明上河园《东京保卫战》表演特别说明：赠送项目未收费用，由于时间或其他原因不去不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敬请注意：收客价按照70岁以上价格，报名即认可，须当地现付导游！！60岁以下现补门票：少林寺80+龙门90+老君山50+云台山100+万仙山50+红旗渠80+清明上河园120=570元/人60-69岁需补门票：清明上河园60元/人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本行程有一土特产生活超市,不算店温馨提示：行程中，餐厅、景点、农家、长途中途休息站及周边购物店商店购物，均不属于旅行社安排的购物店场所，请根据个人需求谨慎购买。</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普洱吴红艳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2026/3/25 10:07:00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