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安宁旅行信息咨询社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肖林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13888988243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钟沿廷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13108892232</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XJ208CZ260417A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伊犁拾光双飞8天（散拼）（往返直飞）</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2026-04-17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1、曹燕红</w:t>
            </w:r>
          </w:p>
        </w:tc>
        <w:tc>
          <w:tcPr>
            <w:tcW w:w="2310" w:type="dxa"/>
            <w:vAlign w:val="center"/>
            <w:gridSpan w:val="2"/>
          </w:tcPr>
          <w:p>
            <w:pPr/>
            <w:r>
              <w:rPr>
                <w:lang w:val="zh-CN"/>
                <w:rFonts w:ascii="Times New Roman" w:hAnsi="Times New Roman" w:cs="Times New Roman"/>
                <w:sz w:val="20"/>
                <w:szCs w:val="20"/>
                <w:color w:val="000000"/>
              </w:rPr>
              <w:t>53240119621010036X</w:t>
            </w:r>
          </w:p>
        </w:tc>
        <w:tc>
          <w:tcPr>
            <w:tcW w:w="2310" w:type="dxa"/>
            <w:vAlign w:val="center"/>
          </w:tcPr>
          <w:p>
            <w:pPr/>
            <w:r>
              <w:rPr>
                <w:lang w:val="zh-CN"/>
                <w:rFonts w:ascii="Times New Roman" w:hAnsi="Times New Roman" w:cs="Times New Roman"/>
                <w:sz w:val="20"/>
                <w:szCs w:val="20"/>
                <w:color w:val="000000"/>
              </w:rPr>
              <w:t>18987744666</w:t>
            </w:r>
          </w:p>
        </w:tc>
        <w:tc>
          <w:tcPr>
            <w:tcW w:w="2310" w:type="dxa"/>
            <w:vAlign w:val="center"/>
          </w:tcPr>
          <w:p>
            <w:pPr/>
            <w:r>
              <w:rPr>
                <w:lang w:val="zh-CN"/>
                <w:rFonts w:ascii="Times New Roman" w:hAnsi="Times New Roman" w:cs="Times New Roman"/>
                <w:sz w:val="20"/>
                <w:szCs w:val="20"/>
                <w:color w:val="000000"/>
              </w:rPr>
              <w:t>2、李建东</w:t>
            </w:r>
          </w:p>
        </w:tc>
        <w:tc>
          <w:tcPr>
            <w:tcW w:w="2310" w:type="dxa"/>
            <w:vAlign w:val="center"/>
            <w:gridSpan w:val="2"/>
          </w:tcPr>
          <w:p>
            <w:pPr/>
            <w:r>
              <w:rPr>
                <w:lang w:val="zh-CN"/>
                <w:rFonts w:ascii="Times New Roman" w:hAnsi="Times New Roman" w:cs="Times New Roman"/>
                <w:sz w:val="20"/>
                <w:szCs w:val="20"/>
                <w:color w:val="000000"/>
              </w:rPr>
              <w:t>532401196411120033</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2299.00</w:t>
            </w:r>
          </w:p>
        </w:tc>
        <w:tc>
          <w:tcPr>
            <w:tcW w:w="2310" w:type="dxa"/>
          </w:tcPr>
          <w:p>
            <w:pPr/>
            <w:r>
              <w:rPr>
                <w:lang w:val="zh-CN"/>
                <w:rFonts w:ascii="Times New Roman" w:hAnsi="Times New Roman" w:cs="Times New Roman"/>
                <w:sz w:val="20"/>
                <w:szCs w:val="20"/>
                <w:color w:val="000000"/>
              </w:rPr>
              <w:t>4598.00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总金额：肆仟伍佰玖拾捌元整</w:t>
            </w:r>
          </w:p>
        </w:tc>
        <w:tc>
          <w:tcPr>
            <w:tcW w:w="2310" w:type="dxa"/>
            <w:textDirection w:val="right"/>
            <w:gridSpan w:val="3"/>
          </w:tcPr>
          <w:p>
            <w:pPr/>
            <w:r>
              <w:rPr>
                <w:lang w:val="zh-CN"/>
                <w:rFonts w:ascii="Times New Roman" w:hAnsi="Times New Roman" w:cs="Times New Roman"/>
                <w:b/>
                <w:color w:val="FF0000"/>
              </w:rPr>
              <w:t>4598.00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2026/04/17</w:t>
            </w:r>
          </w:p>
        </w:tc>
        <w:tc>
          <w:tcPr>
            <w:tcW w:w="2310" w:type="dxa"/>
            <w:gridSpan w:val="7"/>
          </w:tcPr>
          <w:p>
            <w:pPr/>
            <w:r>
              <w:rPr>
                <w:lang w:val="zh-CN"/>
                <w:rFonts w:ascii="Times New Roman" w:hAnsi="Times New Roman" w:cs="Times New Roman"/>
                <w:b/>
                <w:color w:val="000000"/>
              </w:rPr>
              <w:t>昆明—乌鲁木齐(飞机)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昆明乘航班前往举世闻名的“歌舞之乡 、瓜果之乡 、 金玉之邦 ”—新疆自治区首府【乌鲁木齐】（准葛尔蒙古 语为“ 优美的牧场 ”），接机后入住酒店，今天行程结束。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2026/04/18</w:t>
            </w:r>
          </w:p>
        </w:tc>
        <w:tc>
          <w:tcPr>
            <w:tcW w:w="2310" w:type="dxa"/>
            <w:gridSpan w:val="7"/>
          </w:tcPr>
          <w:p>
            <w:pPr/>
            <w:r>
              <w:rPr>
                <w:lang w:val="zh-CN"/>
                <w:rFonts w:ascii="Times New Roman" w:hAnsi="Times New Roman" w:cs="Times New Roman"/>
                <w:b/>
                <w:color w:val="000000"/>
              </w:rPr>
              <w:t>乌鲁木齐/昌吉/米泉—木特塔尔沙漠—博乐/双河(大巴)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 餐 后 乘车 前 往 博 乐/ 双 河  ，参 观【 木 特 塔 尔沙 漠 】。 抵达后入住酒店。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早餐：含；午餐：含；晚餐：含；住宿：博乐/双河</w:t>
            </w:r>
          </w:p>
        </w:tc>
      </w:tr>
      <w:tr>
        <w:tc>
          <w:tcPr>
            <w:tcW w:w="2310" w:type="dxa"/>
            <w:vAlign w:val="center"/>
            <w:vMerge w:val="restart"/>
          </w:tcPr>
          <w:p>
            <w:pPr/>
            <w:r>
              <w:rPr>
                <w:lang w:val="zh-CN"/>
                <w:rFonts w:ascii="Times New Roman" w:hAnsi="Times New Roman" w:cs="Times New Roman"/>
                <w:sz w:val="20"/>
                <w:szCs w:val="20"/>
                <w:color w:val="000000"/>
              </w:rPr>
              <w:t>2026/04/19</w:t>
            </w:r>
          </w:p>
        </w:tc>
        <w:tc>
          <w:tcPr>
            <w:tcW w:w="2310" w:type="dxa"/>
            <w:gridSpan w:val="7"/>
          </w:tcPr>
          <w:p>
            <w:pPr/>
            <w:r>
              <w:rPr>
                <w:lang w:val="zh-CN"/>
                <w:rFonts w:ascii="Times New Roman" w:hAnsi="Times New Roman" w:cs="Times New Roman"/>
                <w:b/>
                <w:color w:val="000000"/>
              </w:rPr>
              <w:t>博乐/双河—赛里木湖-吐尔根杏花/福寿山杏花-那拉提/新源(大巴)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早餐后从后游览 神秘美丽的【赛里木湖】  前往伊宁市【六星街】 是中国塞外江南之城的新疆伊犁州伊宁市的一个古老街区，后入住酒店。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早餐：含；午餐：含；晚餐：含；住宿：那拉提/新源</w:t>
            </w:r>
          </w:p>
        </w:tc>
      </w:tr>
      <w:tr>
        <w:tc>
          <w:tcPr>
            <w:tcW w:w="2310" w:type="dxa"/>
            <w:vAlign w:val="center"/>
            <w:vMerge w:val="restart"/>
          </w:tcPr>
          <w:p>
            <w:pPr/>
            <w:r>
              <w:rPr>
                <w:lang w:val="zh-CN"/>
                <w:rFonts w:ascii="Times New Roman" w:hAnsi="Times New Roman" w:cs="Times New Roman"/>
                <w:sz w:val="20"/>
                <w:szCs w:val="20"/>
                <w:color w:val="000000"/>
              </w:rPr>
              <w:t>2026/04/20</w:t>
            </w:r>
          </w:p>
        </w:tc>
        <w:tc>
          <w:tcPr>
            <w:tcW w:w="2310" w:type="dxa"/>
            <w:gridSpan w:val="7"/>
          </w:tcPr>
          <w:p>
            <w:pPr/>
            <w:r>
              <w:rPr>
                <w:lang w:val="zh-CN"/>
                <w:rFonts w:ascii="Times New Roman" w:hAnsi="Times New Roman" w:cs="Times New Roman"/>
                <w:b/>
                <w:color w:val="000000"/>
              </w:rPr>
              <w:t>那拉提——和静/库尔勒(大巴)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 太阳升起的地方 ”—世界四大河谷草原 — — 【那拉提大草原】 乘坐景区区间车进入景区游览观光 , 沿途观光巩乃斯河谷原始森林  ，后入乘车前往住和静/库尔勒酒店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早餐：含；午餐：含；晚餐：含；住宿：和静/库尔勒</w:t>
            </w:r>
          </w:p>
        </w:tc>
      </w:tr>
      <w:tr>
        <w:tc>
          <w:tcPr>
            <w:tcW w:w="2310" w:type="dxa"/>
            <w:vAlign w:val="center"/>
            <w:vMerge w:val="restart"/>
          </w:tcPr>
          <w:p>
            <w:pPr/>
            <w:r>
              <w:rPr>
                <w:lang w:val="zh-CN"/>
                <w:rFonts w:ascii="Times New Roman" w:hAnsi="Times New Roman" w:cs="Times New Roman"/>
                <w:sz w:val="20"/>
                <w:szCs w:val="20"/>
                <w:color w:val="000000"/>
              </w:rPr>
              <w:t>2026/04/21</w:t>
            </w:r>
          </w:p>
        </w:tc>
        <w:tc>
          <w:tcPr>
            <w:tcW w:w="2310" w:type="dxa"/>
            <w:gridSpan w:val="7"/>
          </w:tcPr>
          <w:p>
            <w:pPr/>
            <w:r>
              <w:rPr>
                <w:lang w:val="zh-CN"/>
                <w:rFonts w:ascii="Times New Roman" w:hAnsi="Times New Roman" w:cs="Times New Roman"/>
                <w:b/>
                <w:color w:val="000000"/>
              </w:rPr>
              <w:t>和静/库尔勒—乌鲁木齐/昌吉/米泉(大巴)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早餐后乘车【罗布人村寨】 领略古朴的罗布人民族风情，罗布人村寨位于新疆塔里木盆地东北边缘尉犁县墩阔坦乡的塔里木河河畔, 它是一个集沙漠 、胡杨 、河流 、湖泊于一体，是一个自然景色各异，生态环境优美的旅游区，看大漠风光，听驼铃遗韵，悠悠情怀，心旷神怡 。此处有千姿百态的原始胡杨林，塔里木河与渭干河在这里交相辉映，塔克拉玛干大沙漠一望无际 。划独木舟 、食烤鱼 、操罗布泊方言的罗布民族就生长在这里 。 罗布人是新疆最古老的民族之一，他们生活在塔里木河畔的小海子边，“不种五谷，不牧牲畜，唯以小舟捕鱼为食 。 ”其方言也是新疆三大方言之一，其民俗 、 民歌 、故事都具有独特的艺术价值 。后乘车通过【天山胜利隧道】，抵达乌鲁木齐 后入住酒店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2026/04/22</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约120 分钟/店  ）新疆的和田玉是中国最著名的玉石  ，古代上至帝王将相  ，下至黎民百姓都热烈追捧   ，几千年来人们  ，崇玉、爱玉 、 赏玉 、玩玉、藏玉   ，人们对玉怀着一种特殊的情感  ，无论放在哪里   ，都会散发出巨大的魅力。后乘车至【驼绒文化馆】 【天山天池风景区】 。后入住酒 店休息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2026/04/23</w:t>
            </w:r>
          </w:p>
        </w:tc>
        <w:tc>
          <w:tcPr>
            <w:tcW w:w="2310" w:type="dxa"/>
            <w:gridSpan w:val="7"/>
          </w:tcPr>
          <w:p>
            <w:pPr/>
            <w:r>
              <w:rPr>
                <w:lang w:val="zh-CN"/>
                <w:rFonts w:ascii="Times New Roman" w:hAnsi="Times New Roman" w:cs="Times New Roman"/>
                <w:b/>
                <w:color w:val="000000"/>
              </w:rPr>
              <w:t>乌鲁木齐--吐鲁番-乌鲁木齐/昌吉/米泉(大巴)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 参观（   约   120  分钟/店   ）新疆的和田玉是中国最著名的玉石   ，古代上至帝王将相  ，下至黎民百姓都热烈追捧  ，几千年来人们  ，崇玉 、爱玉 、赏玉 、玩玉 、藏玉  ，人们对玉怀着一种特殊的情感  ，无论放在哪里  ，都会散发出巨大的魅力 。后乘车前往赴素有 “ 火洲  ”之称的吐鲁番  ，游览吐鲁番的象征、 素有“ 八百里火焰 ”之称的【火焰山】地处 “丝绸之路 ”北道上 。 相传《西游记》  中唐僧取经受阻于火焰山  ，孙悟空三借芭蕉扇的故事就发生在这里  ；使火焰山披上一层神秘的面纱  ，成了一座天下奇山  ，成了人们向往的游览胜地  。 游览极度干旱地区的生命血脉 、 中国古代三大文明工程的【坎儿井】（  游览约  30  分钟  ） ！后进入【农家小院】 中 ，品尝时令水果，欣赏 特色歌舞 。 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早餐：含；午餐：含；晚餐：含；住宿：乌鲁木齐/昌吉/米泉</w:t>
            </w:r>
          </w:p>
        </w:tc>
      </w:tr>
      <w:tr>
        <w:tc>
          <w:tcPr>
            <w:tcW w:w="2310" w:type="dxa"/>
            <w:vAlign w:val="center"/>
            <w:vMerge w:val="restart"/>
          </w:tcPr>
          <w:p>
            <w:pPr/>
            <w:r>
              <w:rPr>
                <w:lang w:val="zh-CN"/>
                <w:rFonts w:ascii="Times New Roman" w:hAnsi="Times New Roman" w:cs="Times New Roman"/>
                <w:sz w:val="20"/>
                <w:szCs w:val="20"/>
                <w:color w:val="000000"/>
              </w:rPr>
              <w:t>2026/04/24</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根据航班时间送机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7早12正（含特色餐），正餐餐标30元/人/正，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郡王府坎儿井、火焰山）、天山天池（含门票+区间车），伊宁（赛里木湖门票+区间车）、那拉提；提示：不含景区内其它自费项目及自费景点门票。报价已为旅行社团队的折扣价，故行程中已包含的景点门票对所有证件（学生证、教师证、老年证、残疾证等证件）均不享受任何优惠政策，其优惠价格不予退还（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1.2米以下儿童只含导服、车位、餐费，产生门票、房费自理。备注：此团价格为打包优惠后的价格，任何门票优惠证件，所有费用不用不退，敬请谅解；</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特别提示:(1)新疆属大西北地区，因新疆当地条件有限，住宿酒店不能与内地条件相比较，特别山区，以标间为主，新疆旅游旺季期间，如遇行程中酒店房满，将安排不低于以上同等级酒店，望周知。(2)由于新疆安检及酒店设施问题，不能安排三人间或加床，成人不允许不占床，单人报名请补单房差；受经济发展等客观因素影响，当地酒店与内地有所差距，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肖林</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钟沿廷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4</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2026/4/13 9:29:28</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