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山西鑫泽国际旅行社有限公司云南昆明分公司团队/散客确认书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怒江杨文斌</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杨文斌</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刘治</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13308806731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XJC11TR250419A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梦回伊犁双卧11日（怒江）</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2025-04-19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2025-04-29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1、李加莲</w:t>
            </w:r>
          </w:p>
        </w:tc>
        <w:tc>
          <w:tcPr>
            <w:tcW w:w="2310" w:type="dxa"/>
            <w:vAlign w:val="center"/>
            <w:gridSpan w:val="2"/>
          </w:tcPr>
          <w:p>
            <w:pPr/>
            <w:r>
              <w:rPr>
                <w:lang w:val="zh-CN"/>
                <w:rFonts w:ascii="Times New Roman" w:hAnsi="Times New Roman" w:cs="Times New Roman"/>
                <w:sz w:val="20"/>
                <w:szCs w:val="20"/>
                <w:color w:val="000000"/>
              </w:rPr>
              <w:t>533325198902060042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2、杨从爱</w:t>
            </w:r>
          </w:p>
        </w:tc>
        <w:tc>
          <w:tcPr>
            <w:tcW w:w="2310" w:type="dxa"/>
            <w:vAlign w:val="center"/>
            <w:gridSpan w:val="2"/>
          </w:tcPr>
          <w:p>
            <w:pPr/>
            <w:r>
              <w:rPr>
                <w:lang w:val="zh-CN"/>
                <w:rFonts w:ascii="Times New Roman" w:hAnsi="Times New Roman" w:cs="Times New Roman"/>
                <w:sz w:val="20"/>
                <w:szCs w:val="20"/>
                <w:color w:val="000000"/>
              </w:rPr>
              <w:t>533325196308090063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3、寸建嗣</w:t>
            </w:r>
          </w:p>
        </w:tc>
        <w:tc>
          <w:tcPr>
            <w:tcW w:w="2310" w:type="dxa"/>
            <w:vAlign w:val="center"/>
            <w:gridSpan w:val="2"/>
          </w:tcPr>
          <w:p>
            <w:pPr/>
            <w:r>
              <w:rPr>
                <w:lang w:val="zh-CN"/>
                <w:rFonts w:ascii="Times New Roman" w:hAnsi="Times New Roman" w:cs="Times New Roman"/>
                <w:sz w:val="20"/>
                <w:szCs w:val="20"/>
                <w:color w:val="000000"/>
              </w:rPr>
              <w:t>533325196803100062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4、张增福</w:t>
            </w:r>
          </w:p>
        </w:tc>
        <w:tc>
          <w:tcPr>
            <w:tcW w:w="2310" w:type="dxa"/>
            <w:vAlign w:val="center"/>
            <w:gridSpan w:val="2"/>
          </w:tcPr>
          <w:p>
            <w:pPr/>
            <w:r>
              <w:rPr>
                <w:lang w:val="zh-CN"/>
                <w:rFonts w:ascii="Times New Roman" w:hAnsi="Times New Roman" w:cs="Times New Roman"/>
                <w:sz w:val="20"/>
                <w:szCs w:val="20"/>
                <w:color w:val="000000"/>
              </w:rPr>
              <w:t>533325196409261618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5、和玉珍</w:t>
            </w:r>
          </w:p>
        </w:tc>
        <w:tc>
          <w:tcPr>
            <w:tcW w:w="2310" w:type="dxa"/>
            <w:vAlign w:val="center"/>
            <w:gridSpan w:val="2"/>
          </w:tcPr>
          <w:p>
            <w:pPr/>
            <w:r>
              <w:rPr>
                <w:lang w:val="zh-CN"/>
                <w:rFonts w:ascii="Times New Roman" w:hAnsi="Times New Roman" w:cs="Times New Roman"/>
                <w:sz w:val="20"/>
                <w:szCs w:val="20"/>
                <w:color w:val="000000"/>
              </w:rPr>
              <w:t>533325195405110025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6、和镜花</w:t>
            </w:r>
          </w:p>
        </w:tc>
        <w:tc>
          <w:tcPr>
            <w:tcW w:w="2310" w:type="dxa"/>
            <w:vAlign w:val="center"/>
            <w:gridSpan w:val="2"/>
          </w:tcPr>
          <w:p>
            <w:pPr/>
            <w:r>
              <w:rPr>
                <w:lang w:val="zh-CN"/>
                <w:rFonts w:ascii="Times New Roman" w:hAnsi="Times New Roman" w:cs="Times New Roman"/>
                <w:sz w:val="20"/>
                <w:szCs w:val="20"/>
                <w:color w:val="000000"/>
              </w:rPr>
              <w:t>533325195701010029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7、杨松柏</w:t>
            </w:r>
          </w:p>
        </w:tc>
        <w:tc>
          <w:tcPr>
            <w:tcW w:w="2310" w:type="dxa"/>
            <w:vAlign w:val="center"/>
            <w:gridSpan w:val="2"/>
          </w:tcPr>
          <w:p>
            <w:pPr/>
            <w:r>
              <w:rPr>
                <w:lang w:val="zh-CN"/>
                <w:rFonts w:ascii="Times New Roman" w:hAnsi="Times New Roman" w:cs="Times New Roman"/>
                <w:sz w:val="20"/>
                <w:szCs w:val="20"/>
                <w:color w:val="000000"/>
              </w:rPr>
              <w:t>533325196201010238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8、李祖莲</w:t>
            </w:r>
          </w:p>
        </w:tc>
        <w:tc>
          <w:tcPr>
            <w:tcW w:w="2310" w:type="dxa"/>
            <w:vAlign w:val="center"/>
            <w:gridSpan w:val="2"/>
          </w:tcPr>
          <w:p>
            <w:pPr/>
            <w:r>
              <w:rPr>
                <w:lang w:val="zh-CN"/>
                <w:rFonts w:ascii="Times New Roman" w:hAnsi="Times New Roman" w:cs="Times New Roman"/>
                <w:sz w:val="20"/>
                <w:szCs w:val="20"/>
                <w:color w:val="000000"/>
              </w:rPr>
              <w:t>533325196510261620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9、张珍妹</w:t>
            </w:r>
          </w:p>
        </w:tc>
        <w:tc>
          <w:tcPr>
            <w:tcW w:w="2310" w:type="dxa"/>
            <w:vAlign w:val="center"/>
            <w:gridSpan w:val="2"/>
          </w:tcPr>
          <w:p>
            <w:pPr/>
            <w:r>
              <w:rPr>
                <w:lang w:val="zh-CN"/>
                <w:rFonts w:ascii="Times New Roman" w:hAnsi="Times New Roman" w:cs="Times New Roman"/>
                <w:sz w:val="20"/>
                <w:szCs w:val="20"/>
                <w:color w:val="000000"/>
              </w:rPr>
              <w:t>533325196912160021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10、姬学才</w:t>
            </w:r>
          </w:p>
        </w:tc>
        <w:tc>
          <w:tcPr>
            <w:tcW w:w="2310" w:type="dxa"/>
            <w:vAlign w:val="center"/>
            <w:gridSpan w:val="2"/>
          </w:tcPr>
          <w:p>
            <w:pPr/>
            <w:r>
              <w:rPr>
                <w:lang w:val="zh-CN"/>
                <w:rFonts w:ascii="Times New Roman" w:hAnsi="Times New Roman" w:cs="Times New Roman"/>
                <w:sz w:val="20"/>
                <w:szCs w:val="20"/>
                <w:color w:val="000000"/>
              </w:rPr>
              <w:t>533321195608150312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11、王彩慧</w:t>
            </w:r>
          </w:p>
        </w:tc>
        <w:tc>
          <w:tcPr>
            <w:tcW w:w="2310" w:type="dxa"/>
            <w:vAlign w:val="center"/>
            <w:gridSpan w:val="2"/>
          </w:tcPr>
          <w:p>
            <w:pPr/>
            <w:r>
              <w:rPr>
                <w:lang w:val="zh-CN"/>
                <w:rFonts w:ascii="Times New Roman" w:hAnsi="Times New Roman" w:cs="Times New Roman"/>
                <w:sz w:val="20"/>
                <w:szCs w:val="20"/>
                <w:color w:val="000000"/>
              </w:rPr>
              <w:t>533001196405152185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12、恰付迪</w:t>
            </w:r>
          </w:p>
        </w:tc>
        <w:tc>
          <w:tcPr>
            <w:tcW w:w="2310" w:type="dxa"/>
            <w:vAlign w:val="center"/>
            <w:gridSpan w:val="2"/>
          </w:tcPr>
          <w:p>
            <w:pPr/>
            <w:r>
              <w:rPr>
                <w:lang w:val="zh-CN"/>
                <w:rFonts w:ascii="Times New Roman" w:hAnsi="Times New Roman" w:cs="Times New Roman"/>
                <w:sz w:val="20"/>
                <w:szCs w:val="20"/>
                <w:color w:val="000000"/>
              </w:rPr>
              <w:t>533323195706070028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13、哈付东</w:t>
            </w:r>
          </w:p>
        </w:tc>
        <w:tc>
          <w:tcPr>
            <w:tcW w:w="2310" w:type="dxa"/>
            <w:vAlign w:val="center"/>
            <w:gridSpan w:val="2"/>
          </w:tcPr>
          <w:p>
            <w:pPr/>
            <w:r>
              <w:rPr>
                <w:lang w:val="zh-CN"/>
                <w:rFonts w:ascii="Times New Roman" w:hAnsi="Times New Roman" w:cs="Times New Roman"/>
                <w:sz w:val="20"/>
                <w:szCs w:val="20"/>
                <w:color w:val="000000"/>
              </w:rPr>
              <w:t>533321196003252417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14、李翠芝</w:t>
            </w:r>
          </w:p>
        </w:tc>
        <w:tc>
          <w:tcPr>
            <w:tcW w:w="2310" w:type="dxa"/>
            <w:vAlign w:val="center"/>
            <w:gridSpan w:val="2"/>
          </w:tcPr>
          <w:p>
            <w:pPr/>
            <w:r>
              <w:rPr>
                <w:lang w:val="zh-CN"/>
                <w:rFonts w:ascii="Times New Roman" w:hAnsi="Times New Roman" w:cs="Times New Roman"/>
                <w:sz w:val="20"/>
                <w:szCs w:val="20"/>
                <w:color w:val="000000"/>
              </w:rPr>
              <w:t>533323196001200042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15、李祥</w:t>
            </w:r>
          </w:p>
        </w:tc>
        <w:tc>
          <w:tcPr>
            <w:tcW w:w="2310" w:type="dxa"/>
            <w:vAlign w:val="center"/>
            <w:gridSpan w:val="2"/>
          </w:tcPr>
          <w:p>
            <w:pPr/>
            <w:r>
              <w:rPr>
                <w:lang w:val="zh-CN"/>
                <w:rFonts w:ascii="Times New Roman" w:hAnsi="Times New Roman" w:cs="Times New Roman"/>
                <w:sz w:val="20"/>
                <w:szCs w:val="20"/>
                <w:color w:val="000000"/>
              </w:rPr>
              <w:t>533321195407293026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16、环菊英</w:t>
            </w:r>
          </w:p>
        </w:tc>
        <w:tc>
          <w:tcPr>
            <w:tcW w:w="2310" w:type="dxa"/>
            <w:vAlign w:val="center"/>
            <w:gridSpan w:val="2"/>
          </w:tcPr>
          <w:p>
            <w:pPr/>
            <w:r>
              <w:rPr>
                <w:lang w:val="zh-CN"/>
                <w:rFonts w:ascii="Times New Roman" w:hAnsi="Times New Roman" w:cs="Times New Roman"/>
                <w:sz w:val="20"/>
                <w:szCs w:val="20"/>
                <w:color w:val="000000"/>
              </w:rPr>
              <w:t>533321195408050325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17、邓洪琳</w:t>
            </w:r>
          </w:p>
        </w:tc>
        <w:tc>
          <w:tcPr>
            <w:tcW w:w="2310" w:type="dxa"/>
            <w:vAlign w:val="center"/>
            <w:gridSpan w:val="2"/>
          </w:tcPr>
          <w:p>
            <w:pPr/>
            <w:r>
              <w:rPr>
                <w:lang w:val="zh-CN"/>
                <w:rFonts w:ascii="Times New Roman" w:hAnsi="Times New Roman" w:cs="Times New Roman"/>
                <w:sz w:val="20"/>
                <w:szCs w:val="20"/>
                <w:color w:val="000000"/>
              </w:rPr>
              <w:t>533323196807140026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18、杨加秀</w:t>
            </w:r>
          </w:p>
        </w:tc>
        <w:tc>
          <w:tcPr>
            <w:tcW w:w="2310" w:type="dxa"/>
            <w:vAlign w:val="center"/>
            <w:gridSpan w:val="2"/>
          </w:tcPr>
          <w:p>
            <w:pPr/>
            <w:r>
              <w:rPr>
                <w:lang w:val="zh-CN"/>
                <w:rFonts w:ascii="Times New Roman" w:hAnsi="Times New Roman" w:cs="Times New Roman"/>
                <w:sz w:val="20"/>
                <w:szCs w:val="20"/>
                <w:color w:val="000000"/>
              </w:rPr>
              <w:t>533325196807180020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19、和金叶</w:t>
            </w:r>
          </w:p>
        </w:tc>
        <w:tc>
          <w:tcPr>
            <w:tcW w:w="2310" w:type="dxa"/>
            <w:vAlign w:val="center"/>
            <w:gridSpan w:val="2"/>
          </w:tcPr>
          <w:p>
            <w:pPr/>
            <w:r>
              <w:rPr>
                <w:lang w:val="zh-CN"/>
                <w:rFonts w:ascii="Times New Roman" w:hAnsi="Times New Roman" w:cs="Times New Roman"/>
                <w:sz w:val="20"/>
                <w:szCs w:val="20"/>
                <w:color w:val="000000"/>
              </w:rPr>
              <w:t>533325196108201021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20、龙建梅</w:t>
            </w:r>
          </w:p>
        </w:tc>
        <w:tc>
          <w:tcPr>
            <w:tcW w:w="2310" w:type="dxa"/>
            <w:vAlign w:val="center"/>
            <w:gridSpan w:val="2"/>
          </w:tcPr>
          <w:p>
            <w:pPr/>
            <w:r>
              <w:rPr>
                <w:lang w:val="zh-CN"/>
                <w:rFonts w:ascii="Times New Roman" w:hAnsi="Times New Roman" w:cs="Times New Roman"/>
                <w:sz w:val="20"/>
                <w:szCs w:val="20"/>
                <w:color w:val="000000"/>
              </w:rPr>
              <w:t>533325197603180023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21、和秀妹</w:t>
            </w:r>
          </w:p>
        </w:tc>
        <w:tc>
          <w:tcPr>
            <w:tcW w:w="2310" w:type="dxa"/>
            <w:vAlign w:val="center"/>
            <w:gridSpan w:val="2"/>
          </w:tcPr>
          <w:p>
            <w:pPr/>
            <w:r>
              <w:rPr>
                <w:lang w:val="zh-CN"/>
                <w:rFonts w:ascii="Times New Roman" w:hAnsi="Times New Roman" w:cs="Times New Roman"/>
                <w:sz w:val="20"/>
                <w:szCs w:val="20"/>
                <w:color w:val="000000"/>
              </w:rPr>
              <w:t>533325196811260023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22、刘晓艳</w:t>
            </w:r>
          </w:p>
        </w:tc>
        <w:tc>
          <w:tcPr>
            <w:tcW w:w="2310" w:type="dxa"/>
            <w:vAlign w:val="center"/>
            <w:gridSpan w:val="2"/>
          </w:tcPr>
          <w:p>
            <w:pPr/>
            <w:r>
              <w:rPr>
                <w:lang w:val="zh-CN"/>
                <w:rFonts w:ascii="Times New Roman" w:hAnsi="Times New Roman" w:cs="Times New Roman"/>
                <w:sz w:val="20"/>
                <w:szCs w:val="20"/>
                <w:color w:val="000000"/>
              </w:rPr>
              <w:t>533325197706100823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23、刘晓艳</w:t>
            </w:r>
          </w:p>
        </w:tc>
        <w:tc>
          <w:tcPr>
            <w:tcW w:w="2310" w:type="dxa"/>
            <w:vAlign w:val="center"/>
            <w:gridSpan w:val="2"/>
          </w:tcPr>
          <w:p>
            <w:pPr/>
            <w:r>
              <w:rPr>
                <w:lang w:val="zh-CN"/>
                <w:rFonts w:ascii="Times New Roman" w:hAnsi="Times New Roman" w:cs="Times New Roman"/>
                <w:sz w:val="20"/>
                <w:szCs w:val="20"/>
                <w:color w:val="000000"/>
              </w:rPr>
              <w:t>533325195908081625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24、熊玉秀</w:t>
            </w:r>
          </w:p>
        </w:tc>
        <w:tc>
          <w:tcPr>
            <w:tcW w:w="2310" w:type="dxa"/>
            <w:vAlign w:val="center"/>
            <w:gridSpan w:val="2"/>
          </w:tcPr>
          <w:p>
            <w:pPr/>
            <w:r>
              <w:rPr>
                <w:lang w:val="zh-CN"/>
                <w:rFonts w:ascii="Times New Roman" w:hAnsi="Times New Roman" w:cs="Times New Roman"/>
                <w:sz w:val="20"/>
                <w:szCs w:val="20"/>
                <w:color w:val="000000"/>
              </w:rPr>
              <w:t>53332519670714142X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25、陶玉秀</w:t>
            </w:r>
          </w:p>
        </w:tc>
        <w:tc>
          <w:tcPr>
            <w:tcW w:w="2310" w:type="dxa"/>
            <w:vAlign w:val="center"/>
            <w:gridSpan w:val="2"/>
          </w:tcPr>
          <w:p>
            <w:pPr/>
            <w:r>
              <w:rPr>
                <w:lang w:val="zh-CN"/>
                <w:rFonts w:ascii="Times New Roman" w:hAnsi="Times New Roman" w:cs="Times New Roman"/>
                <w:sz w:val="20"/>
                <w:szCs w:val="20"/>
                <w:color w:val="000000"/>
              </w:rPr>
              <w:t>533325196511171627</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22</w:t>
            </w:r>
          </w:p>
        </w:tc>
        <w:tc>
          <w:tcPr>
            <w:tcW w:w="2310" w:type="dxa"/>
          </w:tcPr>
          <w:p>
            <w:pPr/>
            <w:r>
              <w:rPr>
                <w:lang w:val="zh-CN"/>
                <w:rFonts w:ascii="Times New Roman" w:hAnsi="Times New Roman" w:cs="Times New Roman"/>
                <w:sz w:val="20"/>
                <w:szCs w:val="20"/>
                <w:color w:val="000000"/>
              </w:rPr>
              <w:t>2280.00</w:t>
            </w:r>
          </w:p>
        </w:tc>
        <w:tc>
          <w:tcPr>
            <w:tcW w:w="2310" w:type="dxa"/>
          </w:tcPr>
          <w:p>
            <w:pPr/>
            <w:r>
              <w:rPr>
                <w:lang w:val="zh-CN"/>
                <w:rFonts w:ascii="Times New Roman" w:hAnsi="Times New Roman" w:cs="Times New Roman"/>
                <w:sz w:val="20"/>
                <w:szCs w:val="20"/>
                <w:color w:val="000000"/>
              </w:rPr>
              <w:t>50160.00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3个增加</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2280.00</w:t>
            </w:r>
          </w:p>
        </w:tc>
        <w:tc>
          <w:tcPr>
            <w:tcW w:w="2310" w:type="dxa"/>
          </w:tcPr>
          <w:p>
            <w:pPr/>
            <w:r>
              <w:rPr>
                <w:lang w:val="zh-CN"/>
                <w:rFonts w:ascii="Times New Roman" w:hAnsi="Times New Roman" w:cs="Times New Roman"/>
                <w:sz w:val="20"/>
                <w:szCs w:val="20"/>
                <w:color w:val="000000"/>
              </w:rPr>
              <w:t>6840.00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李秀英票损</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100.00</w:t>
            </w:r>
          </w:p>
        </w:tc>
        <w:tc>
          <w:tcPr>
            <w:tcW w:w="2310" w:type="dxa"/>
          </w:tcPr>
          <w:p>
            <w:pPr/>
            <w:r>
              <w:rPr>
                <w:lang w:val="zh-CN"/>
                <w:rFonts w:ascii="Times New Roman" w:hAnsi="Times New Roman" w:cs="Times New Roman"/>
                <w:sz w:val="20"/>
                <w:szCs w:val="20"/>
                <w:color w:val="000000"/>
              </w:rPr>
              <w:t>100.00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会销费用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-3000.00</w:t>
            </w:r>
          </w:p>
        </w:tc>
        <w:tc>
          <w:tcPr>
            <w:tcW w:w="2310" w:type="dxa"/>
          </w:tcPr>
          <w:p>
            <w:pPr/>
            <w:r>
              <w:rPr>
                <w:lang w:val="zh-CN"/>
                <w:rFonts w:ascii="Times New Roman" w:hAnsi="Times New Roman" w:cs="Times New Roman"/>
                <w:sz w:val="20"/>
                <w:szCs w:val="20"/>
                <w:color w:val="000000"/>
              </w:rPr>
              <w:t>-3000.00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5</w:t>
            </w:r>
          </w:p>
        </w:tc>
        <w:tc>
          <w:tcPr>
            <w:tcW w:w="2310" w:type="dxa"/>
            <w:gridSpan w:val="2"/>
          </w:tcPr>
          <w:p>
            <w:pPr/>
            <w:r>
              <w:rPr>
                <w:lang w:val="zh-CN"/>
                <w:rFonts w:ascii="Times New Roman" w:hAnsi="Times New Roman" w:cs="Times New Roman"/>
                <w:sz w:val="20"/>
                <w:szCs w:val="20"/>
                <w:color w:val="000000"/>
              </w:rPr>
              <w:t>减门店自己出火车票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-1779.00</w:t>
            </w:r>
          </w:p>
        </w:tc>
        <w:tc>
          <w:tcPr>
            <w:tcW w:w="2310" w:type="dxa"/>
          </w:tcPr>
          <w:p>
            <w:pPr/>
            <w:r>
              <w:rPr>
                <w:lang w:val="zh-CN"/>
                <w:rFonts w:ascii="Times New Roman" w:hAnsi="Times New Roman" w:cs="Times New Roman"/>
                <w:sz w:val="20"/>
                <w:szCs w:val="20"/>
                <w:color w:val="000000"/>
              </w:rPr>
              <w:t>-1779.00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总金额：伍万贰仟叁佰贰拾壹元整</w:t>
            </w:r>
          </w:p>
        </w:tc>
        <w:tc>
          <w:tcPr>
            <w:tcW w:w="2310" w:type="dxa"/>
            <w:textDirection w:val="right"/>
            <w:gridSpan w:val="3"/>
          </w:tcPr>
          <w:p>
            <w:pPr/>
            <w:r>
              <w:rPr>
                <w:lang w:val="zh-CN"/>
                <w:rFonts w:ascii="Times New Roman" w:hAnsi="Times New Roman" w:cs="Times New Roman"/>
                <w:b/>
                <w:color w:val="FF0000"/>
              </w:rPr>
              <w:t>52321.00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中信银行昆明国贸支行</w:t>
            </w:r>
          </w:p>
        </w:tc>
        <w:tc>
          <w:tcPr>
            <w:tcW w:w="2310" w:type="dxa"/>
            <w:gridSpan w:val="2"/>
          </w:tcPr>
          <w:p>
            <w:pPr/>
            <w:r>
              <w:rPr>
                <w:lang w:val="zh-CN"/>
                <w:rFonts w:ascii="Times New Roman" w:hAnsi="Times New Roman" w:cs="Times New Roman"/>
                <w:sz w:val="20"/>
                <w:szCs w:val="20"/>
                <w:color w:val="000000"/>
              </w:rPr>
              <w:t>骆玉开</w:t>
            </w:r>
          </w:p>
        </w:tc>
        <w:tc>
          <w:tcPr>
            <w:tcW w:w="2310" w:type="dxa"/>
            <w:gridSpan w:val="3"/>
          </w:tcPr>
          <w:p>
            <w:pPr/>
            <w:r>
              <w:rPr>
                <w:lang w:val="zh-CN"/>
                <w:rFonts w:ascii="Times New Roman" w:hAnsi="Times New Roman" w:cs="Times New Roman"/>
                <w:sz w:val="20"/>
                <w:szCs w:val="20"/>
                <w:color w:val="000000"/>
              </w:rPr>
              <w:t>6217681901979511</w:t>
            </w:r>
          </w:p>
        </w:tc>
      </w:tr>
      <w:tr>
        <w:tc>
          <w:tcPr>
            <w:tcW w:w="2310" w:type="dxa"/>
            <w:gridSpan w:val="3"/>
          </w:tcPr>
          <w:p>
            <w:pPr/>
            <w:r>
              <w:rPr>
                <w:lang w:val="zh-CN"/>
                <w:rFonts w:ascii="Times New Roman" w:hAnsi="Times New Roman" w:cs="Times New Roman"/>
                <w:sz w:val="20"/>
                <w:szCs w:val="20"/>
                <w:color w:val="000000"/>
              </w:rPr>
              <w:t>兴业银行股份有限公司昆明滇池度假区支行</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gridSpan w:val="3"/>
          </w:tcPr>
          <w:p>
            <w:pPr/>
            <w:r>
              <w:rPr>
                <w:lang w:val="zh-CN"/>
                <w:rFonts w:ascii="Times New Roman" w:hAnsi="Times New Roman" w:cs="Times New Roman"/>
                <w:sz w:val="20"/>
                <w:szCs w:val="20"/>
                <w:color w:val="000000"/>
              </w:rPr>
              <w:t>471190100100057852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2025/04/19</w:t>
            </w:r>
          </w:p>
        </w:tc>
        <w:tc>
          <w:tcPr>
            <w:tcW w:w="2310" w:type="dxa"/>
            <w:gridSpan w:val="7"/>
          </w:tcPr>
          <w:p>
            <w:pPr/>
            <w:r>
              <w:rPr>
                <w:lang w:val="zh-CN"/>
                <w:rFonts w:ascii="Times New Roman" w:hAnsi="Times New Roman" w:cs="Times New Roman"/>
                <w:b/>
                <w:color w:val="000000"/>
              </w:rPr>
              <w:t>昆明-乌鲁木齐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昆明-乌鲁木齐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早餐：自理；午餐：自理；晚餐：自理；住宿：火车上</w:t>
            </w:r>
          </w:p>
        </w:tc>
      </w:tr>
      <w:tr>
        <w:tc>
          <w:tcPr>
            <w:tcW w:w="2310" w:type="dxa"/>
            <w:vAlign w:val="center"/>
            <w:vMerge w:val="restart"/>
          </w:tcPr>
          <w:p>
            <w:pPr/>
            <w:r>
              <w:rPr>
                <w:lang w:val="zh-CN"/>
                <w:rFonts w:ascii="Times New Roman" w:hAnsi="Times New Roman" w:cs="Times New Roman"/>
                <w:sz w:val="20"/>
                <w:szCs w:val="20"/>
                <w:color w:val="000000"/>
              </w:rPr>
              <w:t>2025/04/20</w:t>
            </w:r>
          </w:p>
        </w:tc>
        <w:tc>
          <w:tcPr>
            <w:tcW w:w="2310" w:type="dxa"/>
            <w:gridSpan w:val="7"/>
          </w:tcPr>
          <w:p>
            <w:pPr/>
            <w:r>
              <w:rPr>
                <w:lang w:val="zh-CN"/>
                <w:rFonts w:ascii="Times New Roman" w:hAnsi="Times New Roman" w:cs="Times New Roman"/>
                <w:b/>
                <w:color w:val="000000"/>
              </w:rPr>
              <w:t>火车上</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火车上</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早餐：自理；午餐：自理；晚餐：自理；住宿：火车上</w:t>
            </w:r>
          </w:p>
        </w:tc>
      </w:tr>
      <w:tr>
        <w:tc>
          <w:tcPr>
            <w:tcW w:w="2310" w:type="dxa"/>
            <w:vAlign w:val="center"/>
            <w:vMerge w:val="restart"/>
          </w:tcPr>
          <w:p>
            <w:pPr/>
            <w:r>
              <w:rPr>
                <w:lang w:val="zh-CN"/>
                <w:rFonts w:ascii="Times New Roman" w:hAnsi="Times New Roman" w:cs="Times New Roman"/>
                <w:sz w:val="20"/>
                <w:szCs w:val="20"/>
                <w:color w:val="000000"/>
              </w:rPr>
              <w:t>2025/04/21</w:t>
            </w:r>
          </w:p>
        </w:tc>
        <w:tc>
          <w:tcPr>
            <w:tcW w:w="2310" w:type="dxa"/>
            <w:gridSpan w:val="7"/>
          </w:tcPr>
          <w:p>
            <w:pPr/>
            <w:r>
              <w:rPr>
                <w:lang w:val="zh-CN"/>
                <w:rFonts w:ascii="Times New Roman" w:hAnsi="Times New Roman" w:cs="Times New Roman"/>
                <w:b/>
                <w:color w:val="000000"/>
              </w:rPr>
              <w:t>接火车乌鲁木齐/昌吉/米泉—独山子大峡谷—博乐/双河</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抵达后接火车，早餐后乘车前往博乐/双河，参观独山子大峡谷，游览后入住酒店。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 博乐/双河</w:t>
            </w:r>
          </w:p>
        </w:tc>
      </w:tr>
      <w:tr>
        <w:tc>
          <w:tcPr>
            <w:tcW w:w="2310" w:type="dxa"/>
            <w:vAlign w:val="center"/>
            <w:vMerge w:val="restart"/>
          </w:tcPr>
          <w:p>
            <w:pPr/>
            <w:r>
              <w:rPr>
                <w:lang w:val="zh-CN"/>
                <w:rFonts w:ascii="Times New Roman" w:hAnsi="Times New Roman" w:cs="Times New Roman"/>
                <w:sz w:val="20"/>
                <w:szCs w:val="20"/>
                <w:color w:val="000000"/>
              </w:rPr>
              <w:t>2025/04/22</w:t>
            </w:r>
          </w:p>
        </w:tc>
        <w:tc>
          <w:tcPr>
            <w:tcW w:w="2310" w:type="dxa"/>
            <w:gridSpan w:val="7"/>
          </w:tcPr>
          <w:p>
            <w:pPr/>
            <w:r>
              <w:rPr>
                <w:lang w:val="zh-CN"/>
                <w:rFonts w:ascii="Times New Roman" w:hAnsi="Times New Roman" w:cs="Times New Roman"/>
                <w:b/>
                <w:color w:val="000000"/>
              </w:rPr>
              <w:t>博乐/双河—赛里木湖-吐尔根杏花/福寿山杏花-那拉提/新源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从后游览神秘美丽的【赛里木湖】，此时的赛里木湖还是一个半融化的冰湖，两边云杉和冷杉直入云霄，远处雪山连绵，蔚为壮观，慢慢走在岸边，撩一把赛里木湖的水或未融化的冰雪，这一弯净海从七千多万年前流淌到今日，流传着着多少动人的故事，承载着多少当地人的向往。后沿风景如画的果子沟大桥赴伊宁，果子沟是伊犁河谷的门户，白云蓝天，雪山松树，峰回路转，风光旖旎。下午抵达号称“塞外江南”的伊宁市入住酒店休息。晚餐您可根据个人口味自行品尝新疆当地特色美食！后前往游览【吐尔根乡杏花沟】或【中华福寿山大西沟杏花谷】，后乘车入住那拉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早餐：含；午餐：含；晚餐：含；住宿：那拉提/新源</w:t>
            </w:r>
          </w:p>
        </w:tc>
      </w:tr>
      <w:tr>
        <w:tc>
          <w:tcPr>
            <w:tcW w:w="2310" w:type="dxa"/>
            <w:vAlign w:val="center"/>
            <w:vMerge w:val="restart"/>
          </w:tcPr>
          <w:p>
            <w:pPr/>
            <w:r>
              <w:rPr>
                <w:lang w:val="zh-CN"/>
                <w:rFonts w:ascii="Times New Roman" w:hAnsi="Times New Roman" w:cs="Times New Roman"/>
                <w:sz w:val="20"/>
                <w:szCs w:val="20"/>
                <w:color w:val="000000"/>
              </w:rPr>
              <w:t>2025/04/23</w:t>
            </w:r>
          </w:p>
        </w:tc>
        <w:tc>
          <w:tcPr>
            <w:tcW w:w="2310" w:type="dxa"/>
            <w:gridSpan w:val="7"/>
          </w:tcPr>
          <w:p>
            <w:pPr/>
            <w:r>
              <w:rPr>
                <w:lang w:val="zh-CN"/>
                <w:rFonts w:ascii="Times New Roman" w:hAnsi="Times New Roman" w:cs="Times New Roman"/>
                <w:b/>
                <w:color w:val="000000"/>
              </w:rPr>
              <w:t>那拉提——博乐/双河</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早餐后前往“世界四大河谷草原——【那拉提大草原】，有游览结束后入住博乐/双河酒店。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早餐：含；午餐：含；晚餐：自理；住宿：伊宁市/清水河</w:t>
            </w:r>
          </w:p>
        </w:tc>
      </w:tr>
      <w:tr>
        <w:tc>
          <w:tcPr>
            <w:tcW w:w="2310" w:type="dxa"/>
            <w:vAlign w:val="center"/>
            <w:vMerge w:val="restart"/>
          </w:tcPr>
          <w:p>
            <w:pPr/>
            <w:r>
              <w:rPr>
                <w:lang w:val="zh-CN"/>
                <w:rFonts w:ascii="Times New Roman" w:hAnsi="Times New Roman" w:cs="Times New Roman"/>
                <w:sz w:val="20"/>
                <w:szCs w:val="20"/>
                <w:color w:val="000000"/>
              </w:rPr>
              <w:t>2025/04/24</w:t>
            </w:r>
          </w:p>
        </w:tc>
        <w:tc>
          <w:tcPr>
            <w:tcW w:w="2310" w:type="dxa"/>
            <w:gridSpan w:val="7"/>
          </w:tcPr>
          <w:p>
            <w:pPr/>
            <w:r>
              <w:rPr>
                <w:lang w:val="zh-CN"/>
                <w:rFonts w:ascii="Times New Roman" w:hAnsi="Times New Roman" w:cs="Times New Roman"/>
                <w:b/>
                <w:color w:val="000000"/>
              </w:rPr>
              <w:t>博乐/双河—乌鲁木齐/昌吉/米泉</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乌鲁木齐，途径石河子、奎屯市。感受兵团风貌，了解兵团重镇历史。抵达乌鲁木齐后参观【自治区博物馆】新疆维吾尔自治区博物馆是首批国家一级博物馆、省级综合性地志博物馆，是新疆维吾尔自治区的文物和标本收藏保护、科学研究和宣传教育机构。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早餐：含；午餐：含；晚餐：含；住宿：乌鲁木齐/昌吉/米泉</w:t>
            </w:r>
          </w:p>
        </w:tc>
      </w:tr>
      <w:tr>
        <w:tc>
          <w:tcPr>
            <w:tcW w:w="2310" w:type="dxa"/>
            <w:vAlign w:val="center"/>
            <w:vMerge w:val="restart"/>
          </w:tcPr>
          <w:p>
            <w:pPr/>
            <w:r>
              <w:rPr>
                <w:lang w:val="zh-CN"/>
                <w:rFonts w:ascii="Times New Roman" w:hAnsi="Times New Roman" w:cs="Times New Roman"/>
                <w:sz w:val="20"/>
                <w:szCs w:val="20"/>
                <w:color w:val="000000"/>
              </w:rPr>
              <w:t>2025/04/25</w:t>
            </w:r>
          </w:p>
        </w:tc>
        <w:tc>
          <w:tcPr>
            <w:tcW w:w="2310" w:type="dxa"/>
            <w:gridSpan w:val="7"/>
          </w:tcPr>
          <w:p>
            <w:pPr/>
            <w:r>
              <w:rPr>
                <w:lang w:val="zh-CN"/>
                <w:rFonts w:ascii="Times New Roman" w:hAnsi="Times New Roman" w:cs="Times New Roman"/>
                <w:b/>
                <w:color w:val="000000"/>
              </w:rPr>
              <w:t>乌鲁木齐/昌吉—天山天池--乌鲁木齐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新疆的和田玉是中国最著名的玉石，古代上至帝王将相，下至黎民百姓都热烈追捧，几千年来人们，崇玉、爱玉、赏玉、玩玉、藏玉，人们对玉怀着一种特殊的情感，无论放在哪里，都会散发出巨大的魅力。，后赴亚欧大陆腹地干旱区自然景观的代表景区【天山天池风景区】，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早餐：含；午餐：含；晚餐：含；住宿：阜康/乌鲁木齐</w:t>
            </w:r>
          </w:p>
        </w:tc>
      </w:tr>
      <w:tr>
        <w:tc>
          <w:tcPr>
            <w:tcW w:w="2310" w:type="dxa"/>
            <w:vAlign w:val="center"/>
            <w:vMerge w:val="restart"/>
          </w:tcPr>
          <w:p>
            <w:pPr/>
            <w:r>
              <w:rPr>
                <w:lang w:val="zh-CN"/>
                <w:rFonts w:ascii="Times New Roman" w:hAnsi="Times New Roman" w:cs="Times New Roman"/>
                <w:sz w:val="20"/>
                <w:szCs w:val="20"/>
                <w:color w:val="000000"/>
              </w:rPr>
              <w:t>2025/04/26</w:t>
            </w:r>
          </w:p>
        </w:tc>
        <w:tc>
          <w:tcPr>
            <w:tcW w:w="2310" w:type="dxa"/>
            <w:gridSpan w:val="7"/>
          </w:tcPr>
          <w:p>
            <w:pPr/>
            <w:r>
              <w:rPr>
                <w:lang w:val="zh-CN"/>
                <w:rFonts w:ascii="Times New Roman" w:hAnsi="Times New Roman" w:cs="Times New Roman"/>
                <w:b/>
                <w:color w:val="000000"/>
              </w:rPr>
              <w:t>乌鲁木齐--吐鲁番</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新疆的和田玉是中国最著名的玉石，古代上至帝王将相，下至黎民百姓都热烈追捧，几千年来人们，崇玉、爱玉、赏玉、玩玉、藏玉，人们对玉怀着一种特殊的情感，无论放在哪里，都会散发出巨大的魅力。后乘车前往赴素有“火洲”之称的吐鲁番，游览吐鲁番的象征、素有“八百里火焰”之称的【火焰山】地处“丝绸之路”北道上。相传《西游记》中唐僧取经受阻于火焰山，孙悟空三借芭蕉扇的故事就发生在这里；使火焰山披上一层神秘的面纱，成了一座天下奇山，成了人们向往的游览胜地。游览极度干旱地区的生命血脉、中国古代三大文明工程的【坎儿井】（游览约30分钟）、人们无不为它设计构思的巧妙，工程的艰巨而赞叹。它也是我国各族人民智慧的结晶、勤劳的丰碑！后进入【农家小院】中，品尝时令水果，欣赏特色歌舞。</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早餐：含；午餐：含；晚餐：自理；住宿：吐鲁番</w:t>
            </w:r>
          </w:p>
        </w:tc>
      </w:tr>
      <w:tr>
        <w:tc>
          <w:tcPr>
            <w:tcW w:w="2310" w:type="dxa"/>
            <w:vAlign w:val="center"/>
            <w:vMerge w:val="restart"/>
          </w:tcPr>
          <w:p>
            <w:pPr/>
            <w:r>
              <w:rPr>
                <w:lang w:val="zh-CN"/>
                <w:rFonts w:ascii="Times New Roman" w:hAnsi="Times New Roman" w:cs="Times New Roman"/>
                <w:sz w:val="20"/>
                <w:szCs w:val="20"/>
                <w:color w:val="000000"/>
              </w:rPr>
              <w:t>2025/04/27</w:t>
            </w:r>
          </w:p>
        </w:tc>
        <w:tc>
          <w:tcPr>
            <w:tcW w:w="2310" w:type="dxa"/>
            <w:gridSpan w:val="7"/>
          </w:tcPr>
          <w:p>
            <w:pPr/>
            <w:r>
              <w:rPr>
                <w:lang w:val="zh-CN"/>
                <w:rFonts w:ascii="Times New Roman" w:hAnsi="Times New Roman" w:cs="Times New Roman"/>
                <w:b/>
                <w:color w:val="000000"/>
              </w:rPr>
              <w:t>吐鲁番-库木塔格沙漠----昆明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早餐后乘车前往后  游览【库木塔格沙漠】，后根据火车车次安排司机人员送吐鲁番/火车站，结束新疆愉快的旅程，返回温馨的家。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早餐：含；午餐：自理；晚餐：火车上；住宿：火车上</w:t>
            </w:r>
          </w:p>
        </w:tc>
      </w:tr>
      <w:tr>
        <w:tc>
          <w:tcPr>
            <w:tcW w:w="2310" w:type="dxa"/>
            <w:vAlign w:val="center"/>
            <w:vMerge w:val="restart"/>
          </w:tcPr>
          <w:p>
            <w:pPr/>
            <w:r>
              <w:rPr>
                <w:lang w:val="zh-CN"/>
                <w:rFonts w:ascii="Times New Roman" w:hAnsi="Times New Roman" w:cs="Times New Roman"/>
                <w:sz w:val="20"/>
                <w:szCs w:val="20"/>
                <w:color w:val="000000"/>
              </w:rPr>
              <w:t>2025/04/28</w:t>
            </w:r>
          </w:p>
        </w:tc>
        <w:tc>
          <w:tcPr>
            <w:tcW w:w="2310" w:type="dxa"/>
            <w:gridSpan w:val="7"/>
          </w:tcPr>
          <w:p>
            <w:pPr/>
            <w:r>
              <w:rPr>
                <w:lang w:val="zh-CN"/>
                <w:rFonts w:ascii="Times New Roman" w:hAnsi="Times New Roman" w:cs="Times New Roman"/>
                <w:b/>
                <w:color w:val="000000"/>
              </w:rPr>
              <w:t>火车上</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火车上沿途观光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早餐：自理；午餐：自理；晚餐：自理；住宿：火车上</w:t>
            </w:r>
          </w:p>
        </w:tc>
      </w:tr>
      <w:tr>
        <w:tc>
          <w:tcPr>
            <w:tcW w:w="2310" w:type="dxa"/>
            <w:vAlign w:val="center"/>
            <w:vMerge w:val="restart"/>
          </w:tcPr>
          <w:p>
            <w:pPr/>
            <w:r>
              <w:rPr>
                <w:lang w:val="zh-CN"/>
                <w:rFonts w:ascii="Times New Roman" w:hAnsi="Times New Roman" w:cs="Times New Roman"/>
                <w:sz w:val="20"/>
                <w:szCs w:val="20"/>
                <w:color w:val="000000"/>
              </w:rPr>
              <w:t>2025/04/29</w:t>
            </w:r>
          </w:p>
        </w:tc>
        <w:tc>
          <w:tcPr>
            <w:tcW w:w="2310" w:type="dxa"/>
            <w:gridSpan w:val="7"/>
          </w:tcPr>
          <w:p>
            <w:pPr/>
            <w:r>
              <w:rPr>
                <w:lang w:val="zh-CN"/>
                <w:rFonts w:ascii="Times New Roman" w:hAnsi="Times New Roman" w:cs="Times New Roman"/>
                <w:b/>
                <w:color w:val="000000"/>
              </w:rPr>
              <w:t>抵达昆明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抵达昆明后结束愉快的行程！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费用：指定酒店双人标间。我社不提供自然单间，如出现单男单女，由客人补单房差。新疆地区限速严重，行程中的住宿根据实际情况进行调整，不降低接待标准。2、用餐费用：全程7早11正（含特色餐），正餐餐标30元/人/正，十人一桌，八菜一汤，不含酒水；人数增减时菜量相应增减；房费中所含早餐，若客人不用，费用不退；此团价格为打包优惠价所有正餐不吃不退。3、用车费用：当地空调旅游车，车型根据此团游客人数而定，保证每人每正座，若客人自行放弃当日行程，车费不予退还。4、导游费用：当地普通话优秀导游服务。10人及以下不提供导游，司机兼向导，不做专业讲解，可办理相关事宜。5、景点费用：实际游览景点（含景点首道大门票）：吐鲁番（郡王府坎儿井、火焰山）、天山天池（含门票+区间车），伊宁（赛里木湖门票+区间车），杏花沟、那拉提；提示：不含景区内其它自费项目及自费景点门票。报价已为旅行社团队的折扣价，故行程中已包含的景点门票对所有证件（学生证、教师证、老年证、残疾证等证件）均不享受任何优惠政策，其优惠价格不予退还（赠送/新增景点自愿放弃费用不退。军人除外,按照旅行社协议价退）；6、费用说明：我社保留因不可抗拒因素（如天气、路况、航班原因等）对行程调整的权利，但行程内游览景点不减少，如因此不可抗拒因素造成客人滞留，或其他费用的增加，由客人自理、游客在旅游期间自动离团及不游景点，不用餐，旅行社不退任何费用7、儿童费用：1.2米以下儿童只含导服、车位、餐费，产生门票、房费自理。备注：此团价格为打包优惠后的价格，任何门票优惠证件，所有费用不用不退，敬请谅解；儿童费用：包含费用：儿童报价含正餐半餐、车位。不含费用：酒店早餐、床位、门票、观光车、电瓶车、索道、游船费等。赠送项目如产生请按实际收费自理。景区内另行付费景点或娱乐项目，请根据喜好自愿选择。</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我社有权在不减少景点的前提下,调整景点游览次序及时间.2、如出现单数的情况下,请补单房差。(不拼房，不加床，不安排三人间)3、1.2米以下儿童只含车、半餐、导服，其他费用由客人自理。4、如遇天气、自然灾害、政府政策性调价等不可抗拒的因素导致行程延误及变更费用我社不负担责任。5、我们的接待品质是以游客合理签字反馈意见为据,为维护游客和旅行社利益,请客人认真填写,行程结束后如有客人投诉与所签意见单不符，我社以所签意见单为准！备注：1、此线路为团散线路，请提前10个工作日报名。2、机票一经开出，不得签转，不得退票。请带好有效身份证件或旅行证件。3、报名时请检查所使用的身份证件是否在有效期内，因自身原因造成不能成行，需旅游者自行承担责任；4、若受交通、气候、当地接待容量等原因影响，我社有权调整行程（景点不减少）或取消原定旅游计划。5、游览途中，遇到所提供服务与旅游合同签订时的承诺不符的，请及时联系，以便我们及时处理并改正。6、客人如自愿放弃行程中的提供标准，则不退任何费用（餐费、门票等）。7、以上旅游景点对学生证、老人证有一定的优惠政策，但以上价格已按折扣价计算成本，故客人不再享受景点门口所标示的优惠折扣！如客人某个景点不去参观，则一律不退景点的费用。8、自费项目我社导游不会强制推介，如有50%的客人参加，请不参加的客人在车外等。9、儿童费用不含床位、火车票、门票，如发生其它费用请家长现付。10、请游客在团队行程结束前，务必亲笔填写《旅游评议表》这是您对此次游览质量的最终考核标准；我司质检专员将以此作为团队质量调查的依据，否则不予受理投诉。不签服务评议表者视为放弃权利，按无接待意见处理。</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杨文斌</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刘治</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4</w:t>
                  </w:r>
                  <w:r w:rsidR="00192D3B">
                    <w:rPr>
                      <w:rFonts w:asciiTheme="minorEastAsia" w:hAnsiTheme="minorEastAsia" w:hint="eastAsia"/>
                    </w:rPr>
                    <w:t xml:space="preserve">月 </w:t>
                  </w:r>
                  <w:r>
                    <w:rPr>
                      <w:rFonts w:asciiTheme="minorEastAsia" w:hAnsiTheme="minorEastAsia" w:hint="eastAsia"/>
                    </w:rPr>
                    <w:t>18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2025/4/18 14:17:52</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