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呈贡走啦刘磊</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呈贡走啦刘磊</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叶恒</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17687167376</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XJT08FJ260509C</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梦幻喀纳斯双飞8天（往返经停）</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2026-05-10</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2026-05-17</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5(5大)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2026-05-09 CZ6950 昆明→乌鲁木齐 17:20-23:20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2026-05-16 CZ6949  乌鲁木齐→昆明  10:05-16:1</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1、张云</w:t>
            </w:r>
          </w:p>
        </w:tc>
        <w:tc>
          <w:tcPr>
            <w:tcW w:w="2310" w:type="dxa"/>
            <w:vAlign w:val="center"/>
            <w:gridSpan w:val="2"/>
          </w:tcPr>
          <w:p>
            <w:pPr/>
            <w:r>
              <w:rPr>
                <w:lang w:val="zh-CN"/>
                <w:rFonts w:ascii="Times New Roman" w:hAnsi="Times New Roman" w:cs="Times New Roman"/>
                <w:sz w:val="20"/>
                <w:szCs w:val="20"/>
                <w:color w:val="000000"/>
              </w:rPr>
              <w:t>532502197302180068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2、罗浛予</w:t>
            </w:r>
          </w:p>
        </w:tc>
        <w:tc>
          <w:tcPr>
            <w:tcW w:w="2310" w:type="dxa"/>
            <w:vAlign w:val="center"/>
            <w:gridSpan w:val="2"/>
          </w:tcPr>
          <w:p>
            <w:pPr/>
            <w:r>
              <w:rPr>
                <w:lang w:val="zh-CN"/>
                <w:rFonts w:ascii="Times New Roman" w:hAnsi="Times New Roman" w:cs="Times New Roman"/>
                <w:sz w:val="20"/>
                <w:szCs w:val="20"/>
                <w:color w:val="000000"/>
              </w:rPr>
              <w:t>532502200009250340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3、沈国伟</w:t>
            </w:r>
          </w:p>
        </w:tc>
        <w:tc>
          <w:tcPr>
            <w:tcW w:w="2310" w:type="dxa"/>
            <w:vAlign w:val="center"/>
            <w:gridSpan w:val="2"/>
          </w:tcPr>
          <w:p>
            <w:pPr/>
            <w:r>
              <w:rPr>
                <w:lang w:val="zh-CN"/>
                <w:rFonts w:ascii="Times New Roman" w:hAnsi="Times New Roman" w:cs="Times New Roman"/>
                <w:sz w:val="20"/>
                <w:szCs w:val="20"/>
                <w:color w:val="000000"/>
              </w:rPr>
              <w:t>532502196804121557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4、张颖</w:t>
            </w:r>
          </w:p>
        </w:tc>
        <w:tc>
          <w:tcPr>
            <w:tcW w:w="2310" w:type="dxa"/>
            <w:vAlign w:val="center"/>
            <w:gridSpan w:val="2"/>
          </w:tcPr>
          <w:p>
            <w:pPr/>
            <w:r>
              <w:rPr>
                <w:lang w:val="zh-CN"/>
                <w:rFonts w:ascii="Times New Roman" w:hAnsi="Times New Roman" w:cs="Times New Roman"/>
                <w:sz w:val="20"/>
                <w:szCs w:val="20"/>
                <w:color w:val="000000"/>
              </w:rPr>
              <w:t>532502196511230661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5、刘德强</w:t>
            </w:r>
          </w:p>
        </w:tc>
        <w:tc>
          <w:tcPr>
            <w:tcW w:w="2310" w:type="dxa"/>
            <w:vAlign w:val="center"/>
            <w:gridSpan w:val="2"/>
          </w:tcPr>
          <w:p>
            <w:pPr/>
            <w:r>
              <w:rPr>
                <w:lang w:val="zh-CN"/>
                <w:rFonts w:ascii="Times New Roman" w:hAnsi="Times New Roman" w:cs="Times New Roman"/>
                <w:sz w:val="20"/>
                <w:szCs w:val="20"/>
                <w:color w:val="000000"/>
              </w:rPr>
              <w:t>532502196612160316</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5</w:t>
            </w:r>
          </w:p>
        </w:tc>
        <w:tc>
          <w:tcPr>
            <w:tcW w:w="2310" w:type="dxa"/>
          </w:tcPr>
          <w:p>
            <w:pPr/>
            <w:r>
              <w:rPr>
                <w:lang w:val="zh-CN"/>
                <w:rFonts w:ascii="Times New Roman" w:hAnsi="Times New Roman" w:cs="Times New Roman"/>
                <w:sz w:val="20"/>
                <w:szCs w:val="20"/>
                <w:color w:val="000000"/>
              </w:rPr>
              <w:t>2679.00</w:t>
            </w:r>
          </w:p>
        </w:tc>
        <w:tc>
          <w:tcPr>
            <w:tcW w:w="2310" w:type="dxa"/>
          </w:tcPr>
          <w:p>
            <w:pPr/>
            <w:r>
              <w:rPr>
                <w:lang w:val="zh-CN"/>
                <w:rFonts w:ascii="Times New Roman" w:hAnsi="Times New Roman" w:cs="Times New Roman"/>
                <w:sz w:val="20"/>
                <w:szCs w:val="20"/>
                <w:color w:val="000000"/>
              </w:rPr>
              <w:t>13395.00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总金额：壹万叁仟叁佰玖拾伍元整</w:t>
            </w:r>
          </w:p>
        </w:tc>
        <w:tc>
          <w:tcPr>
            <w:tcW w:w="2310" w:type="dxa"/>
            <w:textDirection w:val="right"/>
            <w:gridSpan w:val="3"/>
          </w:tcPr>
          <w:p>
            <w:pPr/>
            <w:r>
              <w:rPr>
                <w:lang w:val="zh-CN"/>
                <w:rFonts w:ascii="Times New Roman" w:hAnsi="Times New Roman" w:cs="Times New Roman"/>
                <w:b/>
                <w:color w:val="FF0000"/>
              </w:rPr>
              <w:t>13395.00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2026/05/10</w:t>
            </w:r>
          </w:p>
        </w:tc>
        <w:tc>
          <w:tcPr>
            <w:tcW w:w="2310" w:type="dxa"/>
            <w:gridSpan w:val="7"/>
          </w:tcPr>
          <w:p>
            <w:pPr/>
            <w:r>
              <w:rPr>
                <w:lang w:val="zh-CN"/>
                <w:rFonts w:ascii="Times New Roman" w:hAnsi="Times New Roman" w:cs="Times New Roman"/>
                <w:b/>
                <w:color w:val="000000"/>
              </w:rPr>
              <w:t>昆明--乌鲁木齐/昌吉/米泉(飞机)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乘航班飞往举世闻名的歌舞之乡、瓜果之乡、金玉之邦—新疆自治区首府【乌鲁木齐】（准葛尔蒙古语为优美的牧场），接机后入住酒店，今天行程结束。（乌鲁木齐机场/乌鲁木齐30公里,正常行驶时间30分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早餐：不含；午餐：不含；晚餐：不含；住宿：乌鲁木齐</w:t>
            </w:r>
          </w:p>
        </w:tc>
      </w:tr>
      <w:tr>
        <w:tc>
          <w:tcPr>
            <w:tcW w:w="2310" w:type="dxa"/>
            <w:vAlign w:val="center"/>
            <w:vMerge w:val="restart"/>
          </w:tcPr>
          <w:p>
            <w:pPr/>
            <w:r>
              <w:rPr>
                <w:lang w:val="zh-CN"/>
                <w:rFonts w:ascii="Times New Roman" w:hAnsi="Times New Roman" w:cs="Times New Roman"/>
                <w:sz w:val="20"/>
                <w:szCs w:val="20"/>
                <w:color w:val="000000"/>
              </w:rPr>
              <w:t>2026/05/11</w:t>
            </w:r>
          </w:p>
        </w:tc>
        <w:tc>
          <w:tcPr>
            <w:tcW w:w="2310" w:type="dxa"/>
            <w:gridSpan w:val="7"/>
          </w:tcPr>
          <w:p>
            <w:pPr/>
            <w:r>
              <w:rPr>
                <w:lang w:val="zh-CN"/>
                <w:rFonts w:ascii="Times New Roman" w:hAnsi="Times New Roman" w:cs="Times New Roman"/>
                <w:b/>
                <w:color w:val="000000"/>
              </w:rPr>
              <w:t>乌鲁木齐-可可托海-富蕴县/福海(大巴)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国家5A级景区—【可可托海】，可可托海国家地质公园可可托海是中国第一个以典型矿床和矿山遗址为主体景观的国家地质公园。可可托海位于富蕴县，集峡谷河流、山石林地、地矿、寒级湖泊于阿尔泰山一隅,既具北方之雄奇，又显南方之婉约，有着独特的风景，绝美的意境。是国家AAAAA级风景区，额尔齐斯大峡谷全长70公里，是可可托海风景区的主景区，一条峡谷给了可可托海瑰丽的风景。可可托海，哈萨克语的意思是绿色的丛林。蒙古语的意思是蓝色的河湾。</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早餐：含；午餐：含；晚餐：含；住宿：富蕴县/福海</w:t>
            </w:r>
          </w:p>
        </w:tc>
      </w:tr>
      <w:tr>
        <w:tc>
          <w:tcPr>
            <w:tcW w:w="2310" w:type="dxa"/>
            <w:vAlign w:val="center"/>
            <w:vMerge w:val="restart"/>
          </w:tcPr>
          <w:p>
            <w:pPr/>
            <w:r>
              <w:rPr>
                <w:lang w:val="zh-CN"/>
                <w:rFonts w:ascii="Times New Roman" w:hAnsi="Times New Roman" w:cs="Times New Roman"/>
                <w:sz w:val="20"/>
                <w:szCs w:val="20"/>
                <w:color w:val="000000"/>
              </w:rPr>
              <w:t>2026/05/12</w:t>
            </w:r>
          </w:p>
        </w:tc>
        <w:tc>
          <w:tcPr>
            <w:tcW w:w="2310" w:type="dxa"/>
            <w:gridSpan w:val="7"/>
          </w:tcPr>
          <w:p>
            <w:pPr/>
            <w:r>
              <w:rPr>
                <w:lang w:val="zh-CN"/>
                <w:rFonts w:ascii="Times New Roman" w:hAnsi="Times New Roman" w:cs="Times New Roman"/>
                <w:b/>
                <w:color w:val="000000"/>
              </w:rPr>
              <w:t>布尔津/福海-喀纳斯湖（三湾） -贾登峪(大巴)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喀纳斯湖风景区】，喀纳斯的美在于它的湖水、群山、植物、空气、色彩和声音…它是一个美的集大成者。如果需要了解她的全貌，则要静下心来细细品尝。当你踏进这片土地时，你会被深深吸引，深深迷醉，喀纳斯真是美得不要太美。这里有最静的夜和蕞亮的星星，蕞遥远的村庄有着蕞晶莹的心灵。也只有来到喀纳斯，才能理解大美新疆这四个字。喀纳斯是一个你一生中一定要去一次的地方，是你去过之后永远都不会后悔的地方,也是你将终身记忆并不断向人推荐的地方。那片触手可及的蓝天，和你离的那样亲近，只有在这里，你才可以体会这一生最美的心情。</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早餐：含；午餐：含；晚餐：含；住宿：飞机</w:t>
            </w:r>
          </w:p>
        </w:tc>
      </w:tr>
      <w:tr>
        <w:tc>
          <w:tcPr>
            <w:tcW w:w="2310" w:type="dxa"/>
            <w:vAlign w:val="center"/>
            <w:vMerge w:val="restart"/>
          </w:tcPr>
          <w:p>
            <w:pPr/>
            <w:r>
              <w:rPr>
                <w:lang w:val="zh-CN"/>
                <w:rFonts w:ascii="Times New Roman" w:hAnsi="Times New Roman" w:cs="Times New Roman"/>
                <w:sz w:val="20"/>
                <w:szCs w:val="20"/>
                <w:color w:val="000000"/>
              </w:rPr>
              <w:t>2026/05/13</w:t>
            </w:r>
          </w:p>
        </w:tc>
        <w:tc>
          <w:tcPr>
            <w:tcW w:w="2310" w:type="dxa"/>
            <w:gridSpan w:val="7"/>
          </w:tcPr>
          <w:p>
            <w:pPr/>
            <w:r>
              <w:rPr>
                <w:lang w:val="zh-CN"/>
                <w:rFonts w:ascii="Times New Roman" w:hAnsi="Times New Roman" w:cs="Times New Roman"/>
                <w:b/>
                <w:color w:val="000000"/>
              </w:rPr>
              <w:t>禾木村-途观托勒海特大草原/途观通巴森林 -布尔津/北屯(大巴)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神的后花园—【禾木乡】，禾木村全称禾木喀纳斯乡，位于新疆北部布尔津县境内，与蒙古、俄罗斯、哈萨克斯坦三国接壤。禾木村，它曾被《中国国家地理》评为中国醉美的六大古镇古村之一、被誉为“神的后花园中的自留地，素有中国弟一村的美称。抵达后乘坐区间车，自由活动。可登上禾木观景台，纵览整个禾木村。登高处，俯瞰时，天与地，山与村，处处结合为一幅幅美景，此处也因此被称为摄影师的天堂。后乘车至阿禾公路浏览【途观托勒海特大草原】为北疆最大的夏牧场之一草原地处高山盆地，昼夜温差显著，降水充沛形成晨雾与云海奇观夏季水草丰茂，分布十里花海、伊列克石林等自然景观雨后清晨可观测到佛光现象，云海翻涌时形成“云上云下双世界”的视觉奇观，后【途观通巴森林】新疆阿勒泰市通巴森林，宛如大自然精心绘制的生态长卷。步入这片林海，层层叠叠的苍翠枝叶一眼望不到边，好似绿色浪潮从脚下涌向远方。在阳光的滋养下，山花肆意生长，为森林增添了灵动一笔，勾勒出独有的浪漫与生机，游览结束后，前往酒店办理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早餐：含；午餐：含；晚餐：含；住宿：布尔津/北屯</w:t>
            </w:r>
          </w:p>
        </w:tc>
      </w:tr>
      <w:tr>
        <w:tc>
          <w:tcPr>
            <w:tcW w:w="2310" w:type="dxa"/>
            <w:vAlign w:val="center"/>
            <w:vMerge w:val="restart"/>
          </w:tcPr>
          <w:p>
            <w:pPr/>
            <w:r>
              <w:rPr>
                <w:lang w:val="zh-CN"/>
                <w:rFonts w:ascii="Times New Roman" w:hAnsi="Times New Roman" w:cs="Times New Roman"/>
                <w:sz w:val="20"/>
                <w:szCs w:val="20"/>
                <w:color w:val="000000"/>
              </w:rPr>
              <w:t>2026/05/14</w:t>
            </w:r>
          </w:p>
        </w:tc>
        <w:tc>
          <w:tcPr>
            <w:tcW w:w="2310" w:type="dxa"/>
            <w:gridSpan w:val="7"/>
          </w:tcPr>
          <w:p>
            <w:pPr/>
            <w:r>
              <w:rPr>
                <w:lang w:val="zh-CN"/>
                <w:rFonts w:ascii="Times New Roman" w:hAnsi="Times New Roman" w:cs="Times New Roman"/>
                <w:b/>
                <w:color w:val="000000"/>
              </w:rPr>
              <w:t>布尔津-五彩滩-网红 S21 国道-乌鲁木齐/ 昌吉/呼图壁(大巴)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中国唯一注入北冰洋的河流——额尔齐斯河河畔的【五彩滩】，观赏日出。清澈舒缓的额尔齐斯河穿流过广袤的戈壁原野，千百年河水的冲刷和狂风的侵蚀，在河的北岸岩层形成了悬崖式的雅丹地貌。因岩层中含有的不同矿物质，使这里裸露的河滩五彩斑斓，这片神奇瑰丽的美丽之地，因故得名五彩滩。额尔齐斯河的北岸是天然而成的五彩滩涂,南岸是葱郁青翠的森林河谷，大自然的神奇造化,在这里绘就了一幅博大的一河隔两岸自有两重天的梦幻画卷，有天下第一滩美誉，它集河流、森林吊桥、夕阳及河心姐妹岛为一体。午餐后沿S21沙漠公路前往五家渠。沿途可以欣赏到北疆的沙漠风光，戈壁、沙漠、古迹、盆地、湖泊，绿洲、湿地等，一路风景，美不胜收。途经各具特色的五大服务区：吉力湖服务区、黄花沟服务区（现代农业)、克拉美丽服务区（沙漠风光)、103团服务区（旅游探险)、五家渠服务区（军垦文化)。</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 昌吉/呼图壁</w:t>
            </w:r>
          </w:p>
        </w:tc>
      </w:tr>
      <w:tr>
        <w:tc>
          <w:tcPr>
            <w:tcW w:w="2310" w:type="dxa"/>
            <w:vAlign w:val="center"/>
            <w:vMerge w:val="restart"/>
          </w:tcPr>
          <w:p>
            <w:pPr/>
            <w:r>
              <w:rPr>
                <w:lang w:val="zh-CN"/>
                <w:rFonts w:ascii="Times New Roman" w:hAnsi="Times New Roman" w:cs="Times New Roman"/>
                <w:sz w:val="20"/>
                <w:szCs w:val="20"/>
                <w:color w:val="000000"/>
              </w:rPr>
              <w:t>2026/05/15</w:t>
            </w:r>
          </w:p>
        </w:tc>
        <w:tc>
          <w:tcPr>
            <w:tcW w:w="2310" w:type="dxa"/>
            <w:gridSpan w:val="7"/>
          </w:tcPr>
          <w:p>
            <w:pPr/>
            <w:r>
              <w:rPr>
                <w:lang w:val="zh-CN"/>
                <w:rFonts w:ascii="Times New Roman" w:hAnsi="Times New Roman" w:cs="Times New Roman"/>
                <w:b/>
                <w:color w:val="000000"/>
              </w:rPr>
              <w:t>乌鲁木齐/昌吉-天山天池-乌鲁木齐(大巴)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早餐后前往【新疆玉石博物馆】参观（约120 分钟/店） 新疆的和田玉是中国最著名的玉石，古代上至帝王将相，下至黎民百姓都热烈追捧，几千年来人们，崇玉、爱玉、赏玉、玩玉、藏玉，人们对玉怀着一种特殊的情感，无论放在哪里，都会散发出巨大的魅力。后乘车至【驼绒文化馆】了解当地的特产特色，后赴亚欧大陆腹地干旱区自然景观的代表景区【天山天池风景区】，天山天池古称“瑶池”，是以高山湖泊为主的自然风景区，是我国西北干旱地区典型的山岳型自然景观。天山天池湖面海拔1910 米，南北长3.5 公里，东西宽0.8～ 1.5 公里，深103 米，湖滨云杉环绕，雪峰倒映，云杉环拥，碧水似镜，风光如画，游览天山天池会让大家感受到没有感受过的震憾，也能感悟到志存高远而内涵丰富的人生哲理。后入住酒店休息。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2026/05/16</w:t>
            </w:r>
          </w:p>
        </w:tc>
        <w:tc>
          <w:tcPr>
            <w:tcW w:w="2310" w:type="dxa"/>
            <w:gridSpan w:val="7"/>
          </w:tcPr>
          <w:p>
            <w:pPr/>
            <w:r>
              <w:rPr>
                <w:lang w:val="zh-CN"/>
                <w:rFonts w:ascii="Times New Roman" w:hAnsi="Times New Roman" w:cs="Times New Roman"/>
                <w:b/>
                <w:color w:val="000000"/>
              </w:rPr>
              <w:t>乌鲁木齐/昌吉-吐鲁番-乌鲁木齐(大巴)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新疆玉石博物馆】参观（约120分钟/店）新疆的和田玉是中国最著名的玉石，古代上至帝王将相，下至黎民百姓都热烈追捧，几千年来人们，崇玉、爱玉、赏玉、玩玉、藏玉，人们对玉怀着一种特殊的情感，无论放在哪里，都会散发出巨大的魅力。后乘车前往赴素有火洲之称的吐鲁番，游览吐鲁番的象征、素有八百里火焰之称的【火焰山】地处丝绸之路北道上。相传《西游记》中唐僧取经受阻于火焰山，孙悟空三借芭蕉扇的故事就发生在这里；使火焰山披上一层神秘的面纱，成了一座天下奇山，成了人们向往的游览胜地。后游览极度干旱地区的生命血脉、中国古代三大文明工程的【坎儿井】（游览约30分钟）、人们无不为它设计构思的巧妙，工程的艰巨而赞叹。它也是我国各族人民智慧的结晶、勤劳的丰碑！后进入【农家小院】中，品尝时令水果，欣赏特色歌舞，后乘车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早餐：含；午餐：含；晚餐：含；住宿：乌鲁木齐</w:t>
            </w:r>
          </w:p>
        </w:tc>
      </w:tr>
      <w:tr>
        <w:tc>
          <w:tcPr>
            <w:tcW w:w="2310" w:type="dxa"/>
            <w:vAlign w:val="center"/>
            <w:vMerge w:val="restart"/>
          </w:tcPr>
          <w:p>
            <w:pPr/>
            <w:r>
              <w:rPr>
                <w:lang w:val="zh-CN"/>
                <w:rFonts w:ascii="Times New Roman" w:hAnsi="Times New Roman" w:cs="Times New Roman"/>
                <w:sz w:val="20"/>
                <w:szCs w:val="20"/>
                <w:color w:val="000000"/>
              </w:rPr>
              <w:t>2026/05/17</w:t>
            </w:r>
          </w:p>
        </w:tc>
        <w:tc>
          <w:tcPr>
            <w:tcW w:w="2310" w:type="dxa"/>
            <w:gridSpan w:val="7"/>
          </w:tcPr>
          <w:p>
            <w:pPr/>
            <w:r>
              <w:rPr>
                <w:lang w:val="zh-CN"/>
                <w:rFonts w:ascii="Times New Roman" w:hAnsi="Times New Roman" w:cs="Times New Roman"/>
                <w:b/>
                <w:color w:val="000000"/>
              </w:rPr>
              <w:t>乌鲁木齐--昆明(飞机)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早餐后根据航班安排司机人员送乌鲁木齐机场，结束新疆愉快的旅程，返回温馨的家。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费用：指定酒店双人标间。我社不提供自然单间，如出现单男单女，由客人补单房差。新疆地区限速严重，行程中的住宿根据实际情况进行调整，不降低接待标准。2、用餐费用：全程含7早12正，正餐餐标30元/人/正(特色餐餐标除外)，十人一桌，八菜一汤，不含酒水；人数增减时菜量相应增减；房费中所含早餐，若客人不用，费用不退；此团价格为打包优惠价所有正餐不吃不退3、用车费用：当地空调旅游车，车型根据此团游客人数而定，保证每人每正座，若客人自行放弃当日行程,车费不予退还。4、导游费用：当地普通话优秀导游服务。10人及以下不提供导游，司机兼向导，不做专业讲解，可办理相关事宜。）5、景点费用：实际游览景点（含景点首道大门票）：吐鲁番（坎儿井、火焰山、库木塔格沙漠）、天山天池(含门票+区间车）、喀纳斯（含门票+区间车）、五彩滩（含门票）、禾木（含门票+区间车）、可可托海（含门票+区间车）。提示：不含景区内其它自费项目及自费景点门票。报价已为旅行社团队的折扣价，故行程中已包含的景门票对所有证件（学生证、教师证、老年证、残疾证等证件）均不享受任何优惠政策，其优惠价格不予退(赠送/新增景点自愿放弃费用不退。军人除外,按照旅行社协议价退）；6、费用说明：我社保留因不可抗拒因素（如天气、路况、航班原因等）对行程调整的权利，但行程内游览景点不减少，如因此不可抗拒因素造成客人滞留，或其他费用的增加，由客人自理、游客在旅游期间自动离团及不游景点，不用餐，旅行社不退任何费用7、儿童费用：11岁及以下儿童只含导服、车位、半餐费，不含门票、床位费，产生自理。8、进店说明及个人消费：全程2个玉石购物店+1个新疆驼绒特产（景区内小摊以及购物不算购物店），进店游览时间约120分钟，如需购物或参加另行付费的旅游项目，并和旅游者协商一致，同时在当地补签以上自愿去购物店和参加另行付费旅游项目的相关合同行程外的自费项目、酒店内洗衣、理发、电话、传真、收费电视、饮品、烟酒等个人消费产生的费用。备注：此团价格为打包优惠后的价格，任何门票优惠证件，所有费用不用不退，敬请谅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呈贡走啦刘磊</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叶恒</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7</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2026/5/7 10:30:03</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