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永辉永平路  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杨雪梅 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13678738439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任可梅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13987653794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2026-05-13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2026-05-19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2026-05-20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1、邓宇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530102198509172111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15331723976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2、邓元友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530102195910102116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5358.00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杨雪梅 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任可梅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15:55:33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