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文山隽途</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郭总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13888888888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石荣宇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XJ514TR260618A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南北疆途单卧单飞14天（回程7月1日包机/散拼）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2026-06-18 Z372 昆明→乌鲁木齐 15:20-06:16+2</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2026-07-01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1、肖惠</w:t>
            </w:r>
          </w:p>
        </w:tc>
        <w:tc>
          <w:tcPr>
            <w:tcW w:w="2310" w:type="dxa"/>
            <w:vAlign w:val="center"/>
            <w:gridSpan w:val="2"/>
          </w:tcPr>
          <w:p>
            <w:pPr/>
            <w:r>
              <w:rPr>
                <w:lang w:val="zh-CN"/>
                <w:rFonts w:ascii="Times New Roman" w:hAnsi="Times New Roman" w:cs="Times New Roman"/>
                <w:sz w:val="20"/>
                <w:szCs w:val="20"/>
                <w:color w:val="000000"/>
              </w:rPr>
              <w:t>532523195812280221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2、熊琼芬</w:t>
            </w:r>
          </w:p>
        </w:tc>
        <w:tc>
          <w:tcPr>
            <w:tcW w:w="2310" w:type="dxa"/>
            <w:vAlign w:val="center"/>
            <w:gridSpan w:val="2"/>
          </w:tcPr>
          <w:p>
            <w:pPr/>
            <w:r>
              <w:rPr>
                <w:lang w:val="zh-CN"/>
                <w:rFonts w:ascii="Times New Roman" w:hAnsi="Times New Roman" w:cs="Times New Roman"/>
                <w:sz w:val="20"/>
                <w:szCs w:val="20"/>
                <w:color w:val="000000"/>
              </w:rPr>
              <w:t>532523196710080629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3、蒋锦昌</w:t>
            </w:r>
          </w:p>
        </w:tc>
        <w:tc>
          <w:tcPr>
            <w:tcW w:w="2310" w:type="dxa"/>
            <w:vAlign w:val="center"/>
            <w:gridSpan w:val="2"/>
          </w:tcPr>
          <w:p>
            <w:pPr/>
            <w:r>
              <w:rPr>
                <w:lang w:val="zh-CN"/>
                <w:rFonts w:ascii="Times New Roman" w:hAnsi="Times New Roman" w:cs="Times New Roman"/>
                <w:sz w:val="20"/>
                <w:szCs w:val="20"/>
                <w:color w:val="000000"/>
              </w:rPr>
              <w:t>532523197110100707</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4680.00</w:t>
            </w:r>
          </w:p>
        </w:tc>
        <w:tc>
          <w:tcPr>
            <w:tcW w:w="2310" w:type="dxa"/>
          </w:tcPr>
          <w:p>
            <w:pPr/>
            <w:r>
              <w:rPr>
                <w:lang w:val="zh-CN"/>
                <w:rFonts w:ascii="Times New Roman" w:hAnsi="Times New Roman" w:cs="Times New Roman"/>
                <w:sz w:val="20"/>
                <w:szCs w:val="20"/>
                <w:color w:val="000000"/>
              </w:rPr>
              <w:t>14040.00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总金额：壹万肆仟零肆拾元整</w:t>
            </w:r>
          </w:p>
        </w:tc>
        <w:tc>
          <w:tcPr>
            <w:tcW w:w="2310" w:type="dxa"/>
            <w:textDirection w:val="right"/>
            <w:gridSpan w:val="3"/>
          </w:tcPr>
          <w:p>
            <w:pPr/>
            <w:r>
              <w:rPr>
                <w:lang w:val="zh-CN"/>
                <w:rFonts w:ascii="Times New Roman" w:hAnsi="Times New Roman" w:cs="Times New Roman"/>
                <w:b/>
                <w:color w:val="FF0000"/>
              </w:rPr>
              <w:t>14040.00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昆明---乌鲁木齐(火车)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昆明火车站集合，后乘火车前往世界上离海洋最远的城市 ---【乌鲁木齐】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乌鲁木齐/昌吉-可可托海-富蕴县 （约580KM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 、卡拉麦里有蹄类自然保护区 , 有幸可观赏到普氏野马、蒙古野驴、黄羊等野生动物。途观好似北国江南的可可苏里（又名鸭 野湖），红雁天鹅云集 ，野鸭密密匝匝 ，追逐嬉戏 ；秋苇迎风 ，一风一景 ，轻唱低吟 ，清丽流韵。 远眺“伊雷木湖”湖面深邃墨兰 ，幽如巨镜 ，青山、 白云、彩霞倒影其中 ，好似一幅浓墨泼洒的中国画 （视情况停留拍照约30分钟 ）进入【可可托海国家地质公园】 (含门票+ 区间车) 可可托海意思为绿 色的丛林。蒙古语意为蓝色的河湾 "，正如其名，可可托海的水是蓝色的和绿色的，这里是全国第 二寒极。它以优美的峡谷河流、 山石林地、矿产资源、寒极湖泊和奇异的地震断裂带为自然景色 ，融地 质文化、地域特色、 民族风情于一体，以观光旅游、休闲度假、特种旅游（徒步、摄影等 ） 、科学考 察等为主要特色的大型旅游景区。我们一起寻找传说中的可可托海牧羊人！参观【白桦林】 ，野生桦 树林生长在额尔齐斯河凸岸河湾上，妩媚婆娑，柔软的枝条舒缓下垂 ，伴着清风纤纤舞动 ，绰约若处 子 ，曼妙无比 ； 密生群居的白桦林华草铺地 ，峰蝶流连花间 ，百鸟啼转枝头 ，鱼儿翔游浅水 ，墨清松 涛浓情淡染 ， 山清林绿如诗如画。【神钟山】 ，又称阿米尔萨拉峰。一座神奇绝妙状如倒扣的石钟的 花岗岩奇峰在额河南岸平地而起，相对高度351米 ，孤峰傲立为阿尔泰山之最。神钟山犹如巨神插足 碧水绿荫之间，头枕蓝天白云，显得巍峨神奇，变幻莫测。岩壁缝上生长著白桦树、青松和西伯利亚 云杉，雨过天晴 ，彩虹划天而过 ，景色十分壮观。后乘车前往酒店入住休息。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富蕴县--喀纳斯湖--贾登峪/冲乎尔/黑流滩布尔津/福海 （约190KM，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前往游览国家【5A级生态自然保护区喀纳斯自然保护区]  (含门票+ 区间车)     喀纳斯景区先后荣获国家5A级景区、 中国最美十大湖泊、 中国最美十大秋色、并首批入选《中国自然遗产    、 国家自然与文化双遗产预备名录》 。喀纳斯湖是第四纪冰川作用形成的高山湖泊 。乘坐景区区间车进入景区；一路欣赏原始森林 ， 白桦林景区 ；游览三道湾：【神仙湾】【卧龙湾】及【月亮湾】 ，月亮  湾会随着喀纳斯湖水颜色变化而变化，是镶在喀纳斯河的一颗明珠，美丽静谧的月亮湾是喀纳斯的标志 景点，可自费乘【喀纳斯湖】 游船到三道湾观喀纳斯湖两岸秀美景色）观喀纳斯晨曦、云海佛光可一  览湖景鱼跃，只见湖水湛蓝 ，湖畔山坡由下向上 ，可见苍绿的云杉 ， 白雪皑皑的山头 ，衬以轻云淡抹   的蓝天 ，湖光山色 ，交相辉映 ，不禁让人顿生此景只应天上有！午后下山前往【五彩滩景区】 (赠送景  点,不去不退不做等价交换) ，它毗邻碧波荡漾的额尔齐斯河 ，与对岸葱郁青翠的河谷风光遥相辉映 , 可谓 "一河隔两岸 ， 自有两重天 " 由于河岸岩层间抗风化能力的强弱程度不一而形成了参差不齐的轮廓 , 这里的岩石颜色多变，且在落日时分的阳光照射下，岩石的色彩以红色为主， 间以绿 、紫、黄、 白  、 黑及过渡色彩， 色彩斑斓。每当刮风的时候 ，沟壑里、岩石下 ，到处都会发出长短不一、高低不同的怪 叫声；后乘车前往酒店入住休息，今天行程结束。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 尔/布尔津</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贾登峪/冲乎尔/黑流滩/禾木村/阿禾公路-贾布尔津/福海 （约260公里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早餐后沿盘山公路前行，沿途观禾木河山谷自然风光，抵达被誉为神的自留地的禾  木村。参观 禾木古村景区】 (含门票 + 区间车)  , 置身禾木村，你一定会怀疑自  己是否来到了传说中霍比特人的家园——夏尔国。点落于狭长山谷中的座座木屋炊烟袅 袅 ， 阳光愉快地洒在山坡金色的白桦林上 ，牛羊在山下悠闲自得地埋头吃草 ，村旁流 淌的蓝色禾木河水边。禾木村是一个被白桦树， 雪山和禾木河流包围的美丽村庄 ， 自  然风光原始 ，人迹罕至 ，在禾木河边摄影拍照 ，徒步沿栈道赴观景台观禾木村风貌，仿佛置身世外 ，享受被国内摄影爱好者誉为“人间仙境”禾木。河从村边流淌而过 ，在 树林中转了一个弯 ，继续向西奔流 ， 汇入布尔津河。 白云朵朵 ，飘浮在山谷的上空 ， 阳光倏而从云层的裂隙中透出一屡金光 ，播撒在禾木村上 ，面对如此美景 ，感叹当年图瓦人的祖先 ，为躲避战乱 ，找到如此一片与世隔绝的净土 ， 定居繁衍了下来 ， 如果陶渊 明先生有幸到此 ，恐怕又要有一篇《桃花源记》了。后乘车浏览【阿禾公路】途观【托勒 海特大草原】为北疆最大的夏牧场之一草原地处高山盆地，昼夜温差显著 ，降水充沛形   成晨雾与云海奇观夏季水草丰茂，分布十里花海、伊列克石林等 自然景观雨后清晨可观  测到佛光现象 ，云海翻涌时形成“云上云下双世界”的视觉奇观， 后途观【通巴森林】新 疆阿勒泰市通巴森林 ，宛 如大自然精心绘制的生态长卷。步入这片林海， 层层叠叠的苍  翠枝叶一眼望不到边 ，好似绿色浪潮从脚下涌向远方。在阳光的滋养下， 山花肆 意生长  , 为森林增添了灵动一笔 ，勾勒出独有的浪漫与生机， 游览结束后 ，前往酒店办理入住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早餐：含；午餐：含；晚餐：含；住宿：贾布尔津/福海 </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布尔津/福海---乌鲁木齐/昌吉 （约400KM,约4.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 (含门票)，地处吉力湖（ 乌伦古湖小海子 ）东 岸，乌伦古河入湖口 ，俗称东河口。距离县城约30公里 ，交通便利。站在湖口东望 ，距湖岸百米处   , 遗存着一片十分罕见的丹地貌，呈南北向 ，绵延十余里， 坡体呈斗圆形 ，环绕着小海子。远远望去 , 就象一座飘浮在水面上的城堡 ，因此被当地人形象地称为“海上魔鬼城 ”。后乘车沿S21沙漠高速 公路返回。公路位于古尔班通古特沙漠,新疆准噶尔盆地中央。晚抵达昌吉/乌鲁木齐入住酒店休息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乌鲁木齐/昌吉--天池--乌鲁木齐/昌吉 （单程100公里 ， 1. 5小时车程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 和田玉是中国四大名玉之一、是玉石中的高档玉石 ，而且是 中国国石的候选玉石之一，是玉石中的极品。后乘车赴亚欧大陆腹地干旱区自然景观的代表—天山天 池 ，一段美好的神话传说 ，激发了古往今来多少文人墨客的无尽遐想。前往参观 【西域驼绒文化馆 （活动时间不低于120分钟 ）是广州市政府援疆一个扶贫项目 ，拉动 本土企业发展32家 ，带动就业人数 100余人 ，馆内展示有兵团建设历史 ，援疆企业成果 ，新疆本土民  族乐器，喀什土陶 ，纺纱车 ， 民族服装 ， 驼绒产品 ，新疆长绒棉等后漫步在岁月沉淀的喀什老街上 ， 你所能感受的 ，是一份经过历史沉淀的美好。后游览【天山天池风景区】 (含门票+区间车)：世界自   然遗产 , 国家5A级景区，国家重点风景名胜区 ，国家地质公园 ，全国文明风景旅游区 ，国际人与自   然生物圈保护区 ，中国最佳旅游去处 ，最佳资源保护的中国十大风景名胜区， 中国十大魅力休闲旅游  湖泊，以高山湖泊为中心的自然风景区 ，融森林、草原、雪山、人文景观为一体  , 形成别具一格的风 光特色。这里雪峰倒映、云杉环拥、碧水似镜、风光如画、空气清新、清爽宜人 ，同时也是避暑胜地。可根据实际情况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乌鲁木齐/昌吉--吐鲁番/托克逊 （ 180公里 ， 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 ，感受浓郁的名族风    情和人文特点。沿途经过全国最大的风力发电站--达坂城风力发电站 ，十里盐湖。抵达吐鲁番参观 【坎儿井】 (含门票)，坎儿井是荒漠地区一特殊灌溉系统，与万里长城、京杭大运河并称为中国古代三大    工程。 吐鲁番的坎儿井总数达1100多条，全长约5000公里。是古代吐鲁番各族劳动群众，根据盆地    地理条件 、太阳辐射和大气环流的特点，经过长期生产实践创造出来的 ，是吐鲁番盆地利用地面坡度 引用地下水的一种独具特色的地下水利工程 。后前往西游记中的孙悟空三借芭蕉扇的【火焰山】 (含门  票) 参观 ，火焰山 ，维吾尔语称“克孜勒塔格”，意为“红山”，唐人以其炎热曾名为“火山”。 山   长100多公里 ，最宽处达10公里 ，火焰山是中国最热的地方 ，夏季最高气温高达摄氏47.8度 ，地表最高   温度高达摄氏70度以上 ，沙窝里可烤熟鸡蛋。赠送参观吐鲁番 维吾尔民族家访】，在葡萄架下品尝各 类葡萄干果 ，欣赏维吾尔民族原生态歌舞 ，学几句维吾尔语言 ，跳几步维吾尔舞蹈 ，与当地居民零距   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早餐：含；午餐：含；晚餐：含；住宿：吐鲁番/托克逊</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吐鲁番-库尔勒(大巴)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吐鲁番/托克逊乘车翻越 【南北疆分界线·甘沟】前往库尔勒，沿途可见的是干热黝黑的戈 壁景色，广袤无垠 ，进入眼帘的都是天山雪峰迤逦起伏 ；我们的车子一路盘旋而上3000多米 ，翻越 艾肯达坂后，乘车翻越【南北疆分界线—甘沟】前往库尔勒 ，前往游览- 【罗布人村赛】 (含门票+区间车) 村寨方圆72平方公里 ，有二十余户人家 ，是中国西部地域面积最大的村庄之一。属琼库勒牧场  , 是一处罗布人居住的世外桃源，寨区涵盖【塔克拉玛干沙漠】 、游移湖泊、塔里木河、原始胡杨林 、草原和罗布人。最大沙漠、最长的内陆河、最大的绿色走廊和丝绸之路在这里交汇 ，形成了黄金品 质的天然景观。中国面积最大的塔克拉玛干沙漠在景区南面，连绵起伏 ，茫茫无边 ，汹涌澎湃。骑“ 沙漠之舟”涉沙海深处 ,看大漠风光 ，听驼铃遗韵 ， 悠悠情怀 ，心旷神怡。晚抵达库尔勒酒店入住休    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库尔勒/和静-那拉提 （约370公里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 + 区间车)     巴音布鲁克草原蒙古语意为 ,泉源丰富，于海拔约2500米 ， 面积22000平方公里，是我国第二大草原，仅次于内蒙古额尔多 斯草原，被国家地理杂志评我国最美的湿地草原第二名。这里是天山环抱中一块苍翠的高山盆地 ，地  势平坦 ，雨雪充沛 ，水草丰盛 ， 是典型禾草草甸草原 ，也是天山南麓最肥美的夏牧场。每当盛夏来临  ,  巴音布鲁克草原层峦叠翠 ，绿野无限 ，湖沼广布 ，羊遍野 ，雪莲似的蒙古包坐落其间 ，一片兴旺繁 荣的景象。开都河的九曲十八弯,是巴音布鲁克最美丽的景点 ；外迷人 ，尤其是日落时分，夕阳的余 晖洒在每道河的河湾上，美丽万分。这里是有全国第一个天鹅自然保护区—鹅湖。我们在这里寻觅珍   稀鸟类的优美身姿与纯洁高雅 ，感受蒙古牧民的热情豪放。 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那拉提—那拉提—六星街-伊宁市/博乐 （420公里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乘车穿越中国最美十大公路之一的     独库公路中段 (如没开通不走独库不增减团费)    这里山峦耸峙、河谷狭长、云雾缭绕、风景幽深，连草木的绿色也好像被隐藏起来 ，俗话说最美的风景总  在路上 ，在天山的深处就有条公路，险得使人生畏 ，美到令人窒息。一路穿越巩乃斯森林公园 ， 山花 烂漫，蜂飞蝶舞 ，我们一起寻找传说中的那拉提的养蜂姑娘！午餐后,换乘区间车游览欧亚四大高山草场之一的【那拉提空中大草原】 (含门票+ 区间车)     那拉提位于那拉提山北坡    地势大面积倾斜山泉密布，溪流纵横，独特的自然景观、悠久的历史文化和浓郁的民族风情构成了独具特色的边塞风 光。游客可以自费骑马驰骋在草原之上 。午后乘车前往伊宁市酒店入住休息，今天行程结束 。前往  伊宁市【六星街】  是中国塞外江南之城的新疆伊犁州伊宁市的一个古老街区 ，始建于上世纪30年代  中期(1934-1936年)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早餐：含；午餐：含；晚餐：含；住宿：伊宁市/博乐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伊宁市/博乐—赛里木湖—奎屯/乌市 （约400公里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 不走) ，这里地处天山北麓伊犁谷，与世界薰衣草原产地法国普罗旺斯的地理位置、气候条件和土壤 环境非常相似 ，是全世界继法国普罗旺斯、日本富良野之后的第三大薰衣草种植基地 ，是中国薰衣 草主产地。车游 果子沟大桥】，果子沟大桥作为新疆第一座斜拉桥、第一高桥,是新疆最大最重要的桥梁,同时也是全国首座公路钢桁梁斜拉桥,它集新技术、新结构、新工艺、新设备四新于一身 ，是  我国公路建设史上一次重大突破； 同时也因为它宜人的风景被誉为伊犁第一景奇绝仙境。游览被号称“大西洋的最后一滴眼泪 ”的-- [赛里木湖】 (已含门票+ 区间车) 。后前往奎屯/乌鲁木 齐酒店入住休息 ，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早餐：含；午餐：含；晚餐：含；住宿：奎屯/乌市</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奎屯—独山子大峡谷—乌鲁木齐 （约300公里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 ，拥有独库秘境 ，亿年奇观之称的独山子大峡   谷位于新疆克拉玛依市独山子区境内 。独山子大峡谷海拔1070米 ，属峡谷地貌 ，谷底宽100——400米，谷肩宽800——1000米 ，从谷底到谷肩高达200米 ，是全国最美公路之一的独库公路的起始点, 也是独库公路第一景。这一大峡谷位于荒漠戈壁之上， 两边是暗灰色的裸露山体，给人以一种荒凉 孤寂之感 。 自然界的大峡谷基本都是由地壳运动 、地质变迁所形成的，但独子山大峡谷却是由来自天山雪水汇成的奎屯河水历经亿万年的不懈冲刷，硬生生地把这处平原切割成风光神奇的大峡谷 , 不得不让人赞叹大自然的神奇 。后前往乌鲁木齐酒店入住休息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根据航班时间，我们将送您前往机场 ，结束愉快的西域之旅！晚餐敬请自理。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1棉花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郭总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石荣宇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2026/6/9 16:52:34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