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孙健飞</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孙健飞</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13908866181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XJT08FJ260731A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【独库伊犁】双飞8日（去转机回程包机）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2026-07-31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1、郭华伟</w:t>
            </w:r>
          </w:p>
        </w:tc>
        <w:tc>
          <w:tcPr>
            <w:tcW w:w="2310" w:type="dxa"/>
            <w:vAlign w:val="center"/>
            <w:gridSpan w:val="2"/>
          </w:tcPr>
          <w:p>
            <w:pPr/>
            <w:r>
              <w:rPr>
                <w:lang w:val="zh-CN"/>
                <w:rFonts w:ascii="Times New Roman" w:hAnsi="Times New Roman" w:cs="Times New Roman"/>
                <w:sz w:val="20"/>
                <w:szCs w:val="20"/>
                <w:color w:val="000000"/>
              </w:rPr>
              <w:t>530103196503022910</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2、熊芳</w:t>
            </w:r>
          </w:p>
        </w:tc>
        <w:tc>
          <w:tcPr>
            <w:tcW w:w="2310" w:type="dxa"/>
            <w:vAlign w:val="center"/>
            <w:gridSpan w:val="2"/>
          </w:tcPr>
          <w:p>
            <w:pPr/>
            <w:r>
              <w:rPr>
                <w:lang w:val="zh-CN"/>
                <w:rFonts w:ascii="Times New Roman" w:hAnsi="Times New Roman" w:cs="Times New Roman"/>
                <w:sz w:val="20"/>
                <w:szCs w:val="20"/>
                <w:color w:val="000000"/>
              </w:rPr>
              <w:t>530102197108230048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3、郭静怡</w:t>
            </w:r>
          </w:p>
        </w:tc>
        <w:tc>
          <w:tcPr>
            <w:tcW w:w="2310" w:type="dxa"/>
            <w:vAlign w:val="center"/>
            <w:gridSpan w:val="2"/>
          </w:tcPr>
          <w:p>
            <w:pPr/>
            <w:r>
              <w:rPr>
                <w:lang w:val="zh-CN"/>
                <w:rFonts w:ascii="Times New Roman" w:hAnsi="Times New Roman" w:cs="Times New Roman"/>
                <w:sz w:val="20"/>
                <w:szCs w:val="20"/>
                <w:color w:val="000000"/>
              </w:rPr>
              <w:t>530102200711135824</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6540.00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附加费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300.00</w:t>
            </w:r>
          </w:p>
        </w:tc>
        <w:tc>
          <w:tcPr>
            <w:tcW w:w="2310" w:type="dxa"/>
          </w:tcPr>
          <w:p>
            <w:pPr/>
            <w:r>
              <w:rPr>
                <w:lang w:val="zh-CN"/>
                <w:rFonts w:ascii="Times New Roman" w:hAnsi="Times New Roman" w:cs="Times New Roman"/>
                <w:sz w:val="20"/>
                <w:szCs w:val="20"/>
                <w:color w:val="000000"/>
              </w:rPr>
              <w:t>300.00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总金额：陆仟捌佰肆拾元整</w:t>
            </w:r>
          </w:p>
        </w:tc>
        <w:tc>
          <w:tcPr>
            <w:tcW w:w="2310" w:type="dxa"/>
            <w:textDirection w:val="right"/>
            <w:gridSpan w:val="3"/>
          </w:tcPr>
          <w:p>
            <w:pPr/>
            <w:r>
              <w:rPr>
                <w:lang w:val="zh-CN"/>
                <w:rFonts w:ascii="Times New Roman" w:hAnsi="Times New Roman" w:cs="Times New Roman"/>
                <w:b/>
                <w:color w:val="FF0000"/>
              </w:rPr>
              <w:t>6840.00</w:t>
            </w:r>
          </w:p>
        </w:tc>
      </w:tr>
      <w:tr>
        <w:tc>
          <w:tcPr>
            <w:tcW w:w="2310" w:type="dxa"/>
            <w:gridSpan w:val="8"/>
          </w:tcPr>
          <w:p>
            <w:pPr/>
            <w:r>
              <w:rPr>
                <w:lang w:val="zh-CN"/>
                <w:rFonts w:ascii="Times New Roman" w:hAnsi="Times New Roman" w:cs="Times New Roman"/>
                <w:sz w:val="20"/>
                <w:szCs w:val="20"/>
                <w:color w:val="000000"/>
              </w:rPr>
              <w:t>含合同保险</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昆明转机-乌鲁木齐(飞机)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那拉提空中 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 ，夕阳如血。参观【那拉提花海景区】（进景区） (不含观光塔费用），紫色花瓣随风摇,马鞭草溢香气飘 。雪山青松白云绕   ，花田菊黄分外娇。前往伊宁前往【六星街】，始建于上世纪30年代中期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 ，外围为居住区，形成了独具特色的居住模式 ，从空中俯瞰街区呈六边形。晚入住酒店、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 ；住宿：乌鲁木齐</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国家。如今这种玩玉戴玉的习惯也一直在延续，遇到过许多已为人父母 的顾客，千挑万选只为给儿女选一块值得戴一生的好玉。现时兴的首饰虽美，却总经不起时间的考验，但玉只会越戴越润越戴越美 。前往【新疆棉花店】（不低于180分钟）后乘车前往“人间瑶池【天山天池风景区  】（含门票+区间车)，天池是中国新疆维吾尔自治区著湖泊,在博格达峰北坡山腰。晚入住酒店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赠送项目如遇特殊情况费用不退),在葡萄架下品尝的香甜的瓜果，和当地人一起载歌载舞，岂不美哉！前往西游记中的孙悟空三借芭蕉扇【芭蕉扇火焰山】含门票，游览约40分钟参观火焰山,维吾尔语称克孜勒塔格，意为“红山”唐人以其炎热曾名为“火山“山长100多公里,最宽处达10公里火焰山是中国最热的地方夏季最高气温高达摄氏47.8地表最高温度高达摄氏70度以上沙窝里可烤熟鸡蛋吐鲁番【坎儿井民俗园】（含门票,游览约40分钟）坎儿井是荒漠地区一特殊灌溉系统，与万里长城、京杭大运河并称为中国古代三大工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12正餐7早餐.正餐餐标40元/人（酒店含早，八菜一汤，十人一桌,不吃不退，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孙健飞</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2026/7/27 14:38:29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