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有有假期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周艳丽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18468127746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总金额：壹万零柒佰肆拾元整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10740.00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周艳丽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2025/7/10 16:33:45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