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楚雄金鹿国际旅行社有限公司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丛佳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18589370448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XJT08FJ250730C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邂逅伊犁双飞8日（二号车）（散拼包机往返）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532301198711192921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13987875161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总金额：肆仟捌佰捌拾元整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4880.00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单女补房差单住，送一晚机场住宿单住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丛佳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2025/7/28 11:05:25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