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3BD778" w14:textId="4644CB37" w:rsidR="008920F4" w:rsidRDefault="00192D3B" w:rsidP="008920F4">
      <w:pPr>
        <w:jc w:val="center"/>
        <w:rPr>
          <w:rFonts w:ascii="微软雅黑" w:eastAsia="微软雅黑" w:hAnsi="微软雅黑"/>
          <w:b/>
          <w:sz w:val="52"/>
          <w:szCs w:val="52"/>
        </w:rPr>
      </w:pPr>
      <w:bookmarkStart w:id="0" w:name="_Hlk529079981"/>
      <w:bookmarkStart w:id="1" w:name="_GoBack"/>
      <w:proofErr w:type="spellStart"/>
      <w:r>
        <w:rPr>
          <w:rFonts w:ascii="微软雅黑" w:eastAsia="微软雅黑" w:hAnsi="微软雅黑" w:hint="eastAsia"/>
          <w:b/>
          <w:sz w:val="52"/>
          <w:szCs w:val="52"/>
        </w:rPr>
        <w:t>山西鑫泽国际旅行社有限公司官渡西派分公司团队/散客确认书</w:t>
      </w:r>
      <w:bookmarkEnd w:id="1"/>
      <w:proofErr w:type="spellEnd"/>
    </w:p>
    <w:tbl>
      <w:tblPr>
        <w:tblStyle w:val="a3"/>
        <w:tblW w:w="10490" w:type="dxa"/>
        <w:tblInd w:w="0" w:type="dxa"/>
        <w:tblLayout w:type="fixed"/>
        <w:tblLook w:val="04A0" w:firstRow="1" w:lastRow="0" w:firstColumn="1" w:lastColumn="0" w:noHBand="0" w:noVBand="1"/>
      </w:tblPr>
      <w:tblGrid>
        <w:gridCol w:w="1312"/>
        <w:gridCol w:w="1312"/>
        <w:gridCol w:w="1311"/>
        <w:gridCol w:w="1311"/>
        <w:gridCol w:w="1311"/>
        <w:gridCol w:w="1311"/>
        <w:gridCol w:w="1311"/>
        <w:gridCol w:w="1311"/>
      </w:tblGrid>
      <w:tr>
        <w:tc>
          <w:tcPr>
            <w:tcW w:w="1500" w:type="dxa"/>
            <w:shd w:val="clear" w:color="auto" w:fill="F0F0F0"/>
          </w:tcPr>
          <w:p>
            <w:pPr/>
            <w:r>
              <w:rPr>
                <w:lang w:val="zh-CN"/>
                <w:rFonts w:ascii="Times New Roman" w:hAnsi="Times New Roman" w:cs="Times New Roman"/>
                <w:sz w:val="20"/>
                <w:szCs w:val="20"/>
                <w:color w:val="000000"/>
              </w:rPr>
              <w:t>甲方</w:t>
            </w:r>
          </w:p>
        </w:tc>
        <w:tc>
          <w:tcPr>
            <w:tcW w:w="4500" w:type="dxa"/>
            <w:gridSpan w:val="2"/>
          </w:tcPr>
          <w:p>
            <w:pPr/>
            <w:r>
              <w:rPr>
                <w:lang w:val="zh-CN"/>
                <w:rFonts w:ascii="Times New Roman" w:hAnsi="Times New Roman" w:cs="Times New Roman"/>
                <w:sz w:val="20"/>
                <w:szCs w:val="20"/>
                <w:color w:val="000000"/>
              </w:rPr>
              <w:t>自由组团</w:t>
            </w:r>
          </w:p>
        </w:tc>
        <w:tc>
          <w:tcPr>
            <w:tcW w:w="1500" w:type="dxa"/>
            <w:shd w:val="clear" w:color="auto" w:fill="F0F0F0"/>
          </w:tcPr>
          <w:p>
            <w:pPr/>
            <w:r>
              <w:rPr>
                <w:lang w:val="zh-CN"/>
                <w:rFonts w:ascii="Times New Roman" w:hAnsi="Times New Roman" w:cs="Times New Roman"/>
                <w:sz w:val="20"/>
                <w:szCs w:val="20"/>
                <w:color w:val="000000"/>
              </w:rPr>
              <w:t>联系人</w:t>
            </w:r>
          </w:p>
        </w:tc>
        <w:tc>
          <w:tcPr>
            <w:tcW w:w="1500" w:type="dxa"/>
          </w:tcPr>
          <w:p>
            <w:pPr/>
            <w:r>
              <w:rPr>
                <w:lang w:val="zh-CN"/>
                <w:rFonts w:ascii="Times New Roman" w:hAnsi="Times New Roman" w:cs="Times New Roman"/>
                <w:sz w:val="20"/>
                <w:szCs w:val="20"/>
                <w:color w:val="000000"/>
              </w:rPr>
              <w:t>张树芝</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r>
              <w:rPr>
                <w:lang w:val="zh-CN"/>
                <w:rFonts w:ascii="Times New Roman" w:hAnsi="Times New Roman" w:cs="Times New Roman"/>
                <w:sz w:val="20"/>
                <w:szCs w:val="20"/>
                <w:color w:val="000000"/>
              </w:rPr>
              <w:t>13888469243</w:t>
            </w:r>
          </w:p>
        </w:tc>
      </w:tr>
      <w:tr>
        <w:tc>
          <w:tcPr>
            <w:tcW w:w="2310" w:type="dxa"/>
            <w:shd w:val="clear" w:color="auto" w:fill="F0F0F0"/>
          </w:tcPr>
          <w:p>
            <w:pPr/>
            <w:r>
              <w:rPr>
                <w:lang w:val="zh-CN"/>
                <w:rFonts w:ascii="Times New Roman" w:hAnsi="Times New Roman" w:cs="Times New Roman"/>
                <w:sz w:val="20"/>
                <w:szCs w:val="20"/>
                <w:color w:val="000000"/>
              </w:rPr>
              <w:t>乙方</w:t>
            </w:r>
          </w:p>
        </w:tc>
        <w:tc>
          <w:tcPr>
            <w:tcW w:w="2310" w:type="dxa"/>
            <w:gridSpan w:val="2"/>
          </w:tcPr>
          <w:p>
            <w:pPr/>
            <w:r>
              <w:rPr>
                <w:lang w:val="zh-CN"/>
                <w:rFonts w:ascii="Times New Roman" w:hAnsi="Times New Roman" w:cs="Times New Roman"/>
                <w:sz w:val="20"/>
                <w:szCs w:val="20"/>
                <w:color w:val="000000"/>
              </w:rPr>
              <w:t>山西鑫泽国际旅行社有限公司官渡西派分公司</w:t>
            </w:r>
          </w:p>
        </w:tc>
        <w:tc>
          <w:tcPr>
            <w:tcW w:w="2310" w:type="dxa"/>
            <w:shd w:val="clear" w:color="auto" w:fill="F0F0F0"/>
          </w:tcPr>
          <w:p>
            <w:pPr/>
            <w:r>
              <w:rPr>
                <w:lang w:val="zh-CN"/>
                <w:rFonts w:ascii="Times New Roman" w:hAnsi="Times New Roman" w:cs="Times New Roman"/>
                <w:sz w:val="20"/>
                <w:szCs w:val="20"/>
                <w:color w:val="000000"/>
              </w:rPr>
              <w:t>联系人</w:t>
            </w:r>
          </w:p>
        </w:tc>
        <w:tc>
          <w:tcPr>
            <w:tcW w:w="2310" w:type="dxa"/>
          </w:tcPr>
          <w:p>
            <w:pPr/>
            <w:r>
              <w:rPr>
                <w:lang w:val="zh-CN"/>
                <w:rFonts w:ascii="Times New Roman" w:hAnsi="Times New Roman" w:cs="Times New Roman"/>
                <w:sz w:val="20"/>
                <w:szCs w:val="20"/>
                <w:color w:val="000000"/>
              </w:rPr>
              <w:t>訾豪</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r>
              <w:rPr>
                <w:lang w:val="zh-CN"/>
                <w:rFonts w:ascii="Times New Roman" w:hAnsi="Times New Roman" w:cs="Times New Roman"/>
                <w:sz w:val="20"/>
                <w:szCs w:val="20"/>
                <w:color w:val="000000"/>
              </w:rPr>
              <w:t>13759584407</w:t>
            </w:r>
          </w:p>
        </w:tc>
      </w:tr>
      <w:tr>
        <w:tc>
          <w:tcPr>
            <w:tcW w:w="2310" w:type="dxa"/>
            <w:shd w:val="clear" w:color="auto" w:fill="F0F0F0"/>
          </w:tcPr>
          <w:p>
            <w:pPr/>
            <w:r>
              <w:rPr>
                <w:lang w:val="zh-CN"/>
                <w:rFonts w:ascii="Times New Roman" w:hAnsi="Times New Roman" w:cs="Times New Roman"/>
                <w:sz w:val="20"/>
                <w:szCs w:val="20"/>
                <w:color w:val="000000"/>
              </w:rPr>
              <w:t>团期编号</w:t>
            </w:r>
          </w:p>
        </w:tc>
        <w:tc>
          <w:tcPr>
            <w:tcW w:w="2310" w:type="dxa"/>
            <w:gridSpan w:val="2"/>
          </w:tcPr>
          <w:p>
            <w:pPr/>
            <w:r>
              <w:rPr>
                <w:lang w:val="zh-CN"/>
                <w:rFonts w:ascii="Times New Roman" w:hAnsi="Times New Roman" w:cs="Times New Roman"/>
                <w:sz w:val="20"/>
                <w:szCs w:val="20"/>
                <w:color w:val="000000"/>
              </w:rPr>
              <w:t>XJT08FJ260803A</w:t>
            </w:r>
          </w:p>
        </w:tc>
        <w:tc>
          <w:tcPr>
            <w:tcW w:w="2310" w:type="dxa"/>
            <w:shd w:val="clear" w:color="auto" w:fill="F0F0F0"/>
          </w:tcPr>
          <w:p>
            <w:pPr/>
            <w:r>
              <w:rPr>
                <w:lang w:val="zh-CN"/>
                <w:rFonts w:ascii="Times New Roman" w:hAnsi="Times New Roman" w:cs="Times New Roman"/>
                <w:sz w:val="20"/>
                <w:szCs w:val="20"/>
                <w:color w:val="000000"/>
              </w:rPr>
              <w:t>产品名称</w:t>
            </w:r>
          </w:p>
        </w:tc>
        <w:tc>
          <w:tcPr>
            <w:tcW w:w="2310" w:type="dxa"/>
            <w:gridSpan w:val="4"/>
          </w:tcPr>
          <w:p>
            <w:pPr/>
            <w:r>
              <w:rPr>
                <w:lang w:val="zh-CN"/>
                <w:rFonts w:ascii="Times New Roman" w:hAnsi="Times New Roman" w:cs="Times New Roman"/>
                <w:sz w:val="20"/>
                <w:szCs w:val="20"/>
                <w:color w:val="000000"/>
              </w:rPr>
              <w:t>【独库伊犁】双飞8日（A6）</w:t>
            </w:r>
          </w:p>
        </w:tc>
      </w:tr>
      <w:tr>
        <w:tc>
          <w:tcPr>
            <w:tcW w:w="2310" w:type="dxa"/>
            <w:shd w:val="clear" w:color="auto" w:fill="F0F0F0"/>
          </w:tcPr>
          <w:p>
            <w:pPr/>
            <w:r>
              <w:rPr>
                <w:lang w:val="zh-CN"/>
                <w:rFonts w:ascii="Times New Roman" w:hAnsi="Times New Roman" w:cs="Times New Roman"/>
                <w:sz w:val="20"/>
                <w:szCs w:val="20"/>
                <w:color w:val="000000"/>
              </w:rPr>
              <w:t>发团日期</w:t>
            </w:r>
          </w:p>
        </w:tc>
        <w:tc>
          <w:tcPr>
            <w:tcW w:w="2310" w:type="dxa"/>
            <w:gridSpan w:val="2"/>
          </w:tcPr>
          <w:p>
            <w:pPr/>
            <w:r>
              <w:rPr>
                <w:lang w:val="zh-CN"/>
                <w:rFonts w:ascii="Times New Roman" w:hAnsi="Times New Roman" w:cs="Times New Roman"/>
                <w:sz w:val="20"/>
                <w:szCs w:val="20"/>
                <w:color w:val="000000"/>
              </w:rPr>
              <w:t>2026-08-03</w:t>
            </w:r>
          </w:p>
        </w:tc>
        <w:tc>
          <w:tcPr>
            <w:tcW w:w="2310" w:type="dxa"/>
            <w:shd w:val="clear" w:color="auto" w:fill="F0F0F0"/>
          </w:tcPr>
          <w:p>
            <w:pPr/>
            <w:r>
              <w:rPr>
                <w:lang w:val="zh-CN"/>
                <w:rFonts w:ascii="Times New Roman" w:hAnsi="Times New Roman" w:cs="Times New Roman"/>
                <w:sz w:val="20"/>
                <w:szCs w:val="20"/>
                <w:color w:val="000000"/>
              </w:rPr>
              <w:t>回团日期</w:t>
            </w:r>
          </w:p>
        </w:tc>
        <w:tc>
          <w:tcPr>
            <w:tcW w:w="2310" w:type="dxa"/>
          </w:tcPr>
          <w:p>
            <w:pPr/>
            <w:r>
              <w:rPr>
                <w:lang w:val="zh-CN"/>
                <w:rFonts w:ascii="Times New Roman" w:hAnsi="Times New Roman" w:cs="Times New Roman"/>
                <w:sz w:val="20"/>
                <w:szCs w:val="20"/>
                <w:color w:val="000000"/>
              </w:rPr>
              <w:t>2026-08-10</w:t>
            </w:r>
          </w:p>
        </w:tc>
        <w:tc>
          <w:tcPr>
            <w:tcW w:w="2310" w:type="dxa"/>
            <w:shd w:val="clear" w:color="auto" w:fill="F0F0F0"/>
          </w:tcPr>
          <w:p>
            <w:pPr/>
            <w:r>
              <w:rPr>
                <w:lang w:val="zh-CN"/>
                <w:rFonts w:ascii="Times New Roman" w:hAnsi="Times New Roman" w:cs="Times New Roman"/>
                <w:sz w:val="20"/>
                <w:szCs w:val="20"/>
                <w:color w:val="000000"/>
              </w:rPr>
              <w:t>参团人数</w:t>
            </w:r>
          </w:p>
        </w:tc>
        <w:tc>
          <w:tcPr>
            <w:tcW w:w="2310" w:type="dxa"/>
            <w:gridSpan w:val="2"/>
          </w:tcPr>
          <w:p>
            <w:pPr/>
            <w:r>
              <w:rPr>
                <w:lang w:val="zh-CN"/>
                <w:rFonts w:ascii="Times New Roman" w:hAnsi="Times New Roman" w:cs="Times New Roman"/>
                <w:sz w:val="20"/>
                <w:szCs w:val="20"/>
                <w:color w:val="000000"/>
              </w:rPr>
              <w:t>1(1大)</w:t>
            </w:r>
          </w:p>
        </w:tc>
      </w:tr>
      <w:tr>
        <w:tc>
          <w:tcPr>
            <w:tcW w:w="2310" w:type="dxa"/>
            <w:shd w:val="clear" w:color="auto" w:fill="F0F0F0"/>
            <w:gridSpan w:val="8"/>
            <w:vAlign w:val="center"/>
          </w:tcPr>
          <w:p>
            <w:pPr/>
            <w:r>
              <w:rPr>
                <w:lang w:val="zh-CN"/>
                <w:rFonts w:ascii="Times New Roman" w:hAnsi="Times New Roman" w:cs="Times New Roman"/>
                <w:b/>
                <w:color w:val="000000"/>
              </w:rPr>
              <w:t>大交通信息</w:t>
            </w:r>
          </w:p>
        </w:tc>
        <w:trPr>
          <w:trHeight w:hRule="exact" w:val="360"/>
        </w:trPr>
      </w:tr>
      <w:tr>
        <w:tc>
          <w:tcPr>
            <w:tcW w:w="2310" w:type="dxa"/>
            <w:gridSpan w:val="8"/>
          </w:tcPr>
          <w:p>
            <w:pPr/>
            <w:r>
              <w:rPr>
                <w:lang w:val="zh-CN"/>
                <w:rFonts w:ascii="Times New Roman" w:hAnsi="Times New Roman" w:cs="Times New Roman"/>
                <w:sz w:val="20"/>
                <w:szCs w:val="20"/>
                <w:color w:val="000000"/>
              </w:rPr>
              <w:t>启程 2026-08-03 A67103 昆明→吐鲁番 07:30 -15:20</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返程 2026-08-10 A67104 吐鲁番→昆明 17:10-01:3</w:t>
            </w:r>
          </w:p>
        </w:tc>
      </w:tr>
      <w:tr>
        <w:tc>
          <w:tcPr>
            <w:tcW w:w="2310" w:type="dxa"/>
            <w:shd w:val="clear" w:color="auto" w:fill="F0F0F0"/>
            <w:gridSpan w:val="8"/>
            <w:vAlign w:val="center"/>
          </w:tcPr>
          <w:p>
            <w:pPr/>
            <w:r>
              <w:rPr>
                <w:lang w:val="zh-CN"/>
                <w:rFonts w:ascii="Times New Roman" w:hAnsi="Times New Roman" w:cs="Times New Roman"/>
                <w:b/>
                <w:color w:val="000000"/>
              </w:rPr>
              <w:t>旅客名单</w:t>
            </w:r>
          </w:p>
        </w:tc>
        <w:trPr>
          <w:trHeight w:hRule="exact" w:val="360"/>
        </w:trPr>
      </w:tr>
      <w:tr>
        <w:tc>
          <w:tcPr>
            <w:tcW w:w="2310" w:type="dxa"/>
            <w:vAlign w:val="center"/>
          </w:tcPr>
          <w:p>
            <w:pPr/>
            <w:r>
              <w:t>姓名</w:t>
            </w:r>
          </w:p>
        </w:tc>
        <w:tc>
          <w:tcPr>
            <w:tcW w:w="2310" w:type="dxa"/>
            <w:gridSpan w:val="2"/>
            <w:vAlign w:val="center"/>
          </w:tcPr>
          <w:p>
            <w:pPr/>
            <w:r>
              <w:t>证件号码</w:t>
            </w:r>
          </w:p>
        </w:tc>
        <w:tc>
          <w:tcPr>
            <w:tcW w:w="2310" w:type="dxa"/>
            <w:vAlign w:val="center"/>
          </w:tcPr>
          <w:p>
            <w:pPr/>
            <w:r>
              <w:t>联系电话</w:t>
            </w:r>
          </w:p>
        </w:tc>
        <w:tc>
          <w:tcPr>
            <w:tcW w:w="2310" w:type="dxa"/>
            <w:vAlign w:val="center"/>
          </w:tcPr>
          <w:p>
            <w:pPr/>
            <w:r>
              <w:t>姓名</w:t>
            </w:r>
          </w:p>
        </w:tc>
        <w:tc>
          <w:tcPr>
            <w:tcW w:w="2310" w:type="dxa"/>
            <w:gridSpan w:val="2"/>
            <w:vAlign w:val="center"/>
          </w:tcPr>
          <w:p>
            <w:pPr/>
            <w:r>
              <w:t>证件号码</w:t>
            </w:r>
          </w:p>
        </w:tc>
        <w:tc>
          <w:tcPr>
            <w:tcW w:w="2250" w:type="dxa"/>
            <w:vAlign w:val="center"/>
          </w:tcPr>
          <w:p>
            <w:pPr/>
            <w:r>
              <w:t>联系电话</w:t>
            </w:r>
          </w:p>
        </w:tc>
      </w:tr>
      <w:tr>
        <w:tc>
          <w:tcPr>
            <w:tcW w:w="2310" w:type="dxa"/>
            <w:vAlign w:val="center"/>
          </w:tcPr>
          <w:p>
            <w:pPr/>
            <w:r>
              <w:rPr>
                <w:lang w:val="zh-CN"/>
                <w:rFonts w:ascii="Times New Roman" w:hAnsi="Times New Roman" w:cs="Times New Roman"/>
                <w:sz w:val="20"/>
                <w:szCs w:val="20"/>
                <w:color w:val="000000"/>
              </w:rPr>
              <w:t>1、杨梦丽</w:t>
            </w:r>
          </w:p>
        </w:tc>
        <w:tc>
          <w:tcPr>
            <w:tcW w:w="2310" w:type="dxa"/>
            <w:vAlign w:val="center"/>
            <w:gridSpan w:val="2"/>
          </w:tcPr>
          <w:p>
            <w:pPr/>
            <w:r>
              <w:rPr>
                <w:lang w:val="zh-CN"/>
                <w:rFonts w:ascii="Times New Roman" w:hAnsi="Times New Roman" w:cs="Times New Roman"/>
                <w:sz w:val="20"/>
                <w:szCs w:val="20"/>
                <w:color w:val="000000"/>
              </w:rPr>
              <w:t>530126199409141225</w:t>
            </w:r>
          </w:p>
        </w:tc>
        <w:tc>
          <w:tcPr>
            <w:tcW w:w="2310" w:type="dxa"/>
            <w:vAlign w:val="center"/>
          </w:tcPr>
          <w:p>
            <w:pPr/>
          </w:p>
        </w:tc>
        <w:tc>
          <w:tcPr>
            <w:tcW w:w="2310" w:type="dxa"/>
            <w:vAlign w:val="center"/>
          </w:tcPr>
          <w:p>
            <w:pPr/>
          </w:p>
        </w:tc>
        <w:tc>
          <w:tcPr>
            <w:tcW w:w="2310" w:type="dxa"/>
            <w:vAlign w:val="center"/>
            <w:gridSpan w:val="2"/>
          </w:tcPr>
          <w:p>
            <w:pPr/>
          </w:p>
        </w:tc>
        <w:tc>
          <w:tcPr>
            <w:tcW w:w="2310" w:type="dxa"/>
            <w:vAlign w:val="center"/>
          </w:tcPr>
          <w:p>
            <w:pPr/>
          </w:p>
        </w:tc>
      </w:tr>
      <w:tr>
        <w:tc>
          <w:tcPr>
            <w:tcW w:w="2310" w:type="dxa"/>
            <w:gridSpan w:val="8"/>
          </w:tcPr>
          <w:p>
            <w:pPr/>
            <w:r>
              <w:rPr>
                <w:lang w:val="zh-CN"/>
                <w:rFonts w:ascii="Times New Roman" w:hAnsi="Times New Roman" w:cs="Times New Roman"/>
                <w:sz w:val="20"/>
                <w:szCs w:val="20"/>
                <w:color w:val="000000"/>
              </w:rPr>
              <w:t>重要提示：请仔细检查，名单一旦出错不可更改，只能退票后重买，造成损失，我社不予负责，出票名单以贵社提供的客人名单为准；具体航班时间及行程内容请参照出团通知。</w:t>
            </w:r>
          </w:p>
        </w:tc>
      </w:tr>
      <w:tr>
        <w:tc>
          <w:tcPr>
            <w:tcW w:w="2310" w:type="dxa"/>
            <w:shd w:val="clear" w:color="auto" w:fill="F0F0F0"/>
            <w:gridSpan w:val="8"/>
            <w:vAlign w:val="center"/>
          </w:tcPr>
          <w:p>
            <w:pPr/>
            <w:r>
              <w:rPr>
                <w:lang w:val="zh-CN"/>
                <w:rFonts w:ascii="Times New Roman" w:hAnsi="Times New Roman" w:cs="Times New Roman"/>
                <w:b/>
                <w:color w:val="000000"/>
              </w:rPr>
              <w:t>费用明细</w:t>
            </w:r>
          </w:p>
        </w:tc>
        <w:trPr>
          <w:trHeight w:hRule="exact" w:val="360"/>
        </w:trPr>
      </w:tr>
      <w:tr>
        <w:tc>
          <w:tcPr>
            <w:tcW w:w="2310" w:type="dxa"/>
          </w:tcPr>
          <w:p>
            <w:pPr/>
            <w:r>
              <w:t>序号</w:t>
            </w:r>
          </w:p>
        </w:tc>
        <w:tc>
          <w:tcPr>
            <w:tcW w:w="2310" w:type="dxa"/>
            <w:gridSpan w:val="2"/>
          </w:tcPr>
          <w:p>
            <w:pPr/>
            <w:r>
              <w:t>项目</w:t>
            </w:r>
          </w:p>
        </w:tc>
        <w:tc>
          <w:tcPr>
            <w:tcW w:w="2310" w:type="dxa"/>
          </w:tcPr>
          <w:p>
            <w:pPr/>
            <w:r>
              <w:t>数量</w:t>
            </w:r>
          </w:p>
        </w:tc>
        <w:tc>
          <w:tcPr>
            <w:tcW w:w="2310" w:type="dxa"/>
          </w:tcPr>
          <w:p>
            <w:pPr/>
            <w:r>
              <w:t>单价</w:t>
            </w:r>
          </w:p>
        </w:tc>
        <w:tc>
          <w:tcPr>
            <w:tcW w:w="2310" w:type="dxa"/>
          </w:tcPr>
          <w:p>
            <w:pPr/>
            <w:r>
              <w:t>小计</w:t>
            </w:r>
          </w:p>
        </w:tc>
        <w:tc>
          <w:tcPr>
            <w:tcW w:w="2310" w:type="dxa"/>
            <w:gridSpan w:val="2"/>
          </w:tcPr>
          <w:p>
            <w:pPr/>
            <w:r>
              <w:t>备注</w:t>
            </w:r>
          </w:p>
        </w:tc>
      </w:tr>
      <w:tr>
        <w:tc>
          <w:tcPr>
            <w:tcW w:w="2310" w:type="dxa"/>
          </w:tcPr>
          <w:p>
            <w:pPr/>
            <w:r>
              <w:rPr>
                <w:lang w:val="zh-CN"/>
                <w:rFonts w:ascii="Times New Roman" w:hAnsi="Times New Roman" w:cs="Times New Roman"/>
                <w:sz w:val="20"/>
                <w:szCs w:val="20"/>
                <w:color w:val="000000"/>
              </w:rPr>
              <w:t>1</w:t>
            </w:r>
          </w:p>
        </w:tc>
        <w:tc>
          <w:tcPr>
            <w:tcW w:w="2310" w:type="dxa"/>
            <w:gridSpan w:val="2"/>
          </w:tcPr>
          <w:p>
            <w:pPr/>
            <w:r>
              <w:rPr>
                <w:lang w:val="zh-CN"/>
                <w:rFonts w:ascii="Times New Roman" w:hAnsi="Times New Roman" w:cs="Times New Roman"/>
                <w:sz w:val="20"/>
                <w:szCs w:val="20"/>
                <w:color w:val="000000"/>
              </w:rPr>
              <w:t>成人</w:t>
            </w:r>
          </w:p>
        </w:tc>
        <w:tc>
          <w:tcPr>
            <w:tcW w:w="2310" w:type="dxa"/>
          </w:tcPr>
          <w:p>
            <w:pPr/>
            <w:r>
              <w:rPr>
                <w:lang w:val="zh-CN"/>
                <w:rFonts w:ascii="Times New Roman" w:hAnsi="Times New Roman" w:cs="Times New Roman"/>
                <w:sz w:val="20"/>
                <w:szCs w:val="20"/>
                <w:color w:val="000000"/>
              </w:rPr>
              <w:t>1</w:t>
            </w:r>
          </w:p>
        </w:tc>
        <w:tc>
          <w:tcPr>
            <w:tcW w:w="2310" w:type="dxa"/>
          </w:tcPr>
          <w:p>
            <w:pPr/>
            <w:r>
              <w:rPr>
                <w:lang w:val="zh-CN"/>
                <w:rFonts w:ascii="Times New Roman" w:hAnsi="Times New Roman" w:cs="Times New Roman"/>
                <w:sz w:val="20"/>
                <w:szCs w:val="20"/>
                <w:color w:val="000000"/>
              </w:rPr>
              <w:t>2180.00</w:t>
            </w:r>
          </w:p>
        </w:tc>
        <w:tc>
          <w:tcPr>
            <w:tcW w:w="2310" w:type="dxa"/>
          </w:tcPr>
          <w:p>
            <w:pPr/>
            <w:r>
              <w:rPr>
                <w:lang w:val="zh-CN"/>
                <w:rFonts w:ascii="Times New Roman" w:hAnsi="Times New Roman" w:cs="Times New Roman"/>
                <w:sz w:val="20"/>
                <w:szCs w:val="20"/>
                <w:color w:val="000000"/>
              </w:rPr>
              <w:t>2180.00</w:t>
            </w:r>
          </w:p>
        </w:tc>
        <w:tc>
          <w:tcPr>
            <w:tcW w:w="2310" w:type="dxa"/>
            <w:gridSpan w:val="2"/>
          </w:tcPr>
          <w:p>
            <w:pPr/>
          </w:p>
        </w:tc>
      </w:tr>
      <w:tr>
        <w:tc>
          <w:tcPr>
            <w:tcW w:w="2310" w:type="dxa"/>
          </w:tcPr>
          <w:p>
            <w:pPr/>
            <w:r>
              <w:rPr>
                <w:lang w:val="zh-CN"/>
              </w:rPr>
              <w:t>合计</w:t>
            </w:r>
          </w:p>
        </w:tc>
        <w:tc>
          <w:tcPr>
            <w:tcW w:w="2310" w:type="dxa"/>
            <w:gridSpan w:val="4"/>
          </w:tcPr>
          <w:p>
            <w:pPr/>
            <w:r>
              <w:rPr>
                <w:lang w:val="zh-CN"/>
                <w:rFonts w:ascii="Times New Roman" w:hAnsi="Times New Roman" w:cs="Times New Roman"/>
                <w:b/>
                <w:color w:val="FF0000"/>
              </w:rPr>
              <w:t>总金额：贰仟壹佰捌拾元整</w:t>
            </w:r>
          </w:p>
        </w:tc>
        <w:tc>
          <w:tcPr>
            <w:tcW w:w="2310" w:type="dxa"/>
            <w:textDirection w:val="right"/>
            <w:gridSpan w:val="3"/>
          </w:tcPr>
          <w:p>
            <w:pPr/>
            <w:r>
              <w:rPr>
                <w:lang w:val="zh-CN"/>
                <w:rFonts w:ascii="Times New Roman" w:hAnsi="Times New Roman" w:cs="Times New Roman"/>
                <w:b/>
                <w:color w:val="FF0000"/>
              </w:rPr>
              <w:t>2180.00</w:t>
            </w:r>
          </w:p>
        </w:tc>
      </w:tr>
      <w:tr>
        <w:tc>
          <w:tcPr>
            <w:tcW w:w="2310" w:type="dxa"/>
            <w:gridSpan w:val="8"/>
          </w:tcPr>
          <w:p>
            <w:pPr/>
            <w:r>
              <w:rPr>
                <w:lang w:val="zh-CN"/>
                <w:rFonts w:ascii="Times New Roman" w:hAnsi="Times New Roman" w:cs="Times New Roman"/>
                <w:sz w:val="20"/>
                <w:szCs w:val="20"/>
                <w:color w:val="000000"/>
              </w:rPr>
              <w:t>请将款项汇入我社指定账户并传汇款凭证，如向非指定或员工个人账户等汇款，不作为团款确认，且造成的损失我社概不负责；出团前须结清所有费用！</w:t>
            </w:r>
          </w:p>
        </w:tc>
      </w:tr>
      <w:tr>
        <w:tc>
          <w:tcPr>
            <w:tcW w:w="2310" w:type="dxa"/>
            <w:shd w:val="clear" w:color="auto" w:fill="F0F0F0"/>
            <w:gridSpan w:val="8"/>
            <w:vAlign w:val="center"/>
          </w:tcPr>
          <w:p>
            <w:pPr/>
            <w:r>
              <w:rPr>
                <w:lang w:val="zh-CN"/>
                <w:rFonts w:ascii="Times New Roman" w:hAnsi="Times New Roman" w:cs="Times New Roman"/>
                <w:b/>
                <w:color w:val="000000"/>
              </w:rPr>
              <w:t>账户信息</w:t>
            </w:r>
          </w:p>
        </w:tc>
        <w:trPr>
          <w:trHeight w:hRule="exact" w:val="360"/>
        </w:trPr>
      </w:tr>
      <w:tr>
        <w:tc>
          <w:tcPr>
            <w:tcW w:w="2310" w:type="dxa"/>
            <w:gridSpan w:val="3"/>
          </w:tcPr>
          <w:p>
            <w:pPr/>
            <w:r>
              <w:rPr>
                <w:lang w:val="zh-CN"/>
                <w:rFonts w:ascii="Times New Roman" w:hAnsi="Times New Roman" w:cs="Times New Roman"/>
                <w:sz w:val="20"/>
                <w:szCs w:val="20"/>
                <w:color w:val="000000"/>
              </w:rPr>
              <w:t>中信银行昆明国贸支行</w:t>
            </w:r>
          </w:p>
        </w:tc>
        <w:tc>
          <w:tcPr>
            <w:tcW w:w="2310" w:type="dxa"/>
            <w:gridSpan w:val="2"/>
          </w:tcPr>
          <w:p>
            <w:pPr/>
            <w:r>
              <w:rPr>
                <w:lang w:val="zh-CN"/>
                <w:rFonts w:ascii="Times New Roman" w:hAnsi="Times New Roman" w:cs="Times New Roman"/>
                <w:sz w:val="20"/>
                <w:szCs w:val="20"/>
                <w:color w:val="000000"/>
              </w:rPr>
              <w:t>骆玉开</w:t>
            </w:r>
          </w:p>
        </w:tc>
        <w:tc>
          <w:tcPr>
            <w:tcW w:w="2310" w:type="dxa"/>
            <w:gridSpan w:val="3"/>
          </w:tcPr>
          <w:p>
            <w:pPr/>
            <w:r>
              <w:rPr>
                <w:lang w:val="zh-CN"/>
                <w:rFonts w:ascii="Times New Roman" w:hAnsi="Times New Roman" w:cs="Times New Roman"/>
                <w:sz w:val="20"/>
                <w:szCs w:val="20"/>
                <w:color w:val="000000"/>
              </w:rPr>
              <w:t>6217681901979511</w:t>
            </w:r>
          </w:p>
        </w:tc>
      </w:tr>
      <w:tr>
        <w:tc>
          <w:tcPr>
            <w:tcW w:w="2310" w:type="dxa"/>
            <w:gridSpan w:val="3"/>
          </w:tcPr>
          <w:p>
            <w:pPr/>
            <w:r>
              <w:rPr>
                <w:lang w:val="zh-CN"/>
                <w:rFonts w:ascii="Times New Roman" w:hAnsi="Times New Roman" w:cs="Times New Roman"/>
                <w:sz w:val="20"/>
                <w:szCs w:val="20"/>
                <w:color w:val="000000"/>
              </w:rPr>
              <w:t>兴业银行股份有限公司昆明滇池度假区支行</w:t>
            </w:r>
          </w:p>
        </w:tc>
        <w:tc>
          <w:tcPr>
            <w:tcW w:w="2310" w:type="dxa"/>
            <w:gridSpan w:val="2"/>
          </w:tcPr>
          <w:p>
            <w:pPr/>
            <w:r>
              <w:rPr>
                <w:lang w:val="zh-CN"/>
                <w:rFonts w:ascii="Times New Roman" w:hAnsi="Times New Roman" w:cs="Times New Roman"/>
                <w:sz w:val="20"/>
                <w:szCs w:val="20"/>
                <w:color w:val="000000"/>
              </w:rPr>
              <w:t>山西鑫泽国际旅行社有限公司云南昆明分公司</w:t>
            </w:r>
          </w:p>
        </w:tc>
        <w:tc>
          <w:tcPr>
            <w:tcW w:w="2310" w:type="dxa"/>
            <w:gridSpan w:val="3"/>
          </w:tcPr>
          <w:p>
            <w:pPr/>
            <w:r>
              <w:rPr>
                <w:lang w:val="zh-CN"/>
                <w:rFonts w:ascii="Times New Roman" w:hAnsi="Times New Roman" w:cs="Times New Roman"/>
                <w:sz w:val="20"/>
                <w:szCs w:val="20"/>
                <w:color w:val="000000"/>
              </w:rPr>
              <w:t>471190100100057852</w:t>
            </w:r>
          </w:p>
        </w:tc>
      </w:tr>
      <w:tr>
        <w:tc>
          <w:tcPr>
            <w:tcW w:w="2310" w:type="dxa"/>
            <w:gridSpan w:val="3"/>
          </w:tcPr>
          <w:p>
            <w:pPr/>
            <w:r>
              <w:rPr>
                <w:lang w:val="zh-CN"/>
                <w:rFonts w:ascii="Times New Roman" w:hAnsi="Times New Roman" w:cs="Times New Roman"/>
                <w:sz w:val="20"/>
                <w:szCs w:val="20"/>
                <w:color w:val="000000"/>
              </w:rPr>
              <w:t>兴业银行股份有限公司昆明高新支行</w:t>
            </w:r>
          </w:p>
        </w:tc>
        <w:tc>
          <w:tcPr>
            <w:tcW w:w="2310" w:type="dxa"/>
            <w:gridSpan w:val="2"/>
          </w:tcPr>
          <w:p>
            <w:pPr/>
            <w:r>
              <w:rPr>
                <w:lang w:val="zh-CN"/>
                <w:rFonts w:ascii="Times New Roman" w:hAnsi="Times New Roman" w:cs="Times New Roman"/>
                <w:sz w:val="20"/>
                <w:szCs w:val="20"/>
                <w:color w:val="000000"/>
              </w:rPr>
              <w:t>山西鑫泽国际旅行社有限公司官渡西派分公司</w:t>
            </w:r>
          </w:p>
        </w:tc>
        <w:tc>
          <w:tcPr>
            <w:tcW w:w="2310" w:type="dxa"/>
            <w:gridSpan w:val="3"/>
          </w:tcPr>
          <w:p>
            <w:pPr/>
            <w:r>
              <w:rPr>
                <w:lang w:val="zh-CN"/>
                <w:rFonts w:ascii="Times New Roman" w:hAnsi="Times New Roman" w:cs="Times New Roman"/>
                <w:sz w:val="20"/>
                <w:szCs w:val="20"/>
                <w:color w:val="000000"/>
              </w:rPr>
              <w:t>471170100100203093</w:t>
            </w:r>
          </w:p>
        </w:tc>
      </w:tr>
      <w:tr>
        <w:tc>
          <w:tcPr>
            <w:tcW w:w="2310" w:type="dxa"/>
            <w:shd w:val="clear" w:color="auto" w:fill="F0F0F0"/>
            <w:gridSpan w:val="8"/>
            <w:vAlign w:val="center"/>
          </w:tcPr>
          <w:p>
            <w:pPr/>
            <w:r>
              <w:rPr>
                <w:lang w:val="zh-CN"/>
                <w:rFonts w:ascii="Times New Roman" w:hAnsi="Times New Roman" w:cs="Times New Roman"/>
                <w:b/>
                <w:color w:val="000000"/>
              </w:rPr>
              <w:t>行程安排</w:t>
            </w:r>
          </w:p>
        </w:tc>
        <w:trPr>
          <w:trHeight w:hRule="exact" w:val="360"/>
        </w:trPr>
      </w:tr>
      <w:tr>
        <w:tc>
          <w:tcPr>
            <w:tcW w:w="2310" w:type="dxa"/>
            <w:vAlign w:val="center"/>
            <w:vMerge w:val="restart"/>
          </w:tcPr>
          <w:p>
            <w:pPr/>
            <w:r>
              <w:rPr>
                <w:lang w:val="zh-CN"/>
                <w:rFonts w:ascii="Times New Roman" w:hAnsi="Times New Roman" w:cs="Times New Roman"/>
                <w:sz w:val="20"/>
                <w:szCs w:val="20"/>
                <w:color w:val="000000"/>
              </w:rPr>
              <w:t>2026/08/03</w:t>
            </w:r>
          </w:p>
        </w:tc>
        <w:tc>
          <w:tcPr>
            <w:tcW w:w="2310" w:type="dxa"/>
            <w:gridSpan w:val="7"/>
          </w:tcPr>
          <w:p>
            <w:pPr/>
            <w:r>
              <w:rPr>
                <w:lang w:val="zh-CN"/>
                <w:rFonts w:ascii="Times New Roman" w:hAnsi="Times New Roman" w:cs="Times New Roman"/>
                <w:b/>
                <w:color w:val="000000"/>
              </w:rPr>
              <w:t>昆明-吐鲁番/乌鲁木齐(飞机)</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根据航班时间乘机出发吐鲁番、后乘车出发乌鲁木齐、抵达后入住酒店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早餐：不含；午餐：不含；晚餐：不含；住宿：乌鲁木齐</w:t>
            </w:r>
          </w:p>
        </w:tc>
      </w:tr>
      <w:tr>
        <w:tc>
          <w:tcPr>
            <w:tcW w:w="2310" w:type="dxa"/>
            <w:vAlign w:val="center"/>
            <w:vMerge w:val="restart"/>
          </w:tcPr>
          <w:p>
            <w:pPr/>
            <w:r>
              <w:rPr>
                <w:lang w:val="zh-CN"/>
                <w:rFonts w:ascii="Times New Roman" w:hAnsi="Times New Roman" w:cs="Times New Roman"/>
                <w:sz w:val="20"/>
                <w:szCs w:val="20"/>
                <w:color w:val="000000"/>
              </w:rPr>
              <w:t>2026/08/04</w:t>
            </w:r>
          </w:p>
        </w:tc>
        <w:tc>
          <w:tcPr>
            <w:tcW w:w="2310" w:type="dxa"/>
            <w:gridSpan w:val="7"/>
          </w:tcPr>
          <w:p>
            <w:pPr/>
            <w:r>
              <w:rPr>
                <w:lang w:val="zh-CN"/>
                <w:rFonts w:ascii="Times New Roman" w:hAnsi="Times New Roman" w:cs="Times New Roman"/>
                <w:b/>
                <w:color w:val="000000"/>
              </w:rPr>
              <w:t>乌鲁木齐-天山隧道-罗布人村寨-和静/ 巴伦台(大巴)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沿天山胜利隧道赴【罗布人村寨】（含门票区间车+区间车，游览时间约1h)领略古朴的罗布人民族风情，罗布人村寨位于新疆塔里木盆地东北边缘尉犁县墩阔坦乡的塔里木河河畔,它是一个集沙漠、胡杨、河流、湖泊于一体，是一个自然景色各异 ，生态环境优美的旅游区，看大漠风光，听驼铃遗韵   , 悠悠情怀，心旷神怡。晚入住酒店。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早餐：含；午餐：含；晚餐：含；住宿：和静/ 巴伦台</w:t>
            </w:r>
          </w:p>
        </w:tc>
      </w:tr>
      <w:tr>
        <w:tc>
          <w:tcPr>
            <w:tcW w:w="2310" w:type="dxa"/>
            <w:vAlign w:val="center"/>
            <w:vMerge w:val="restart"/>
          </w:tcPr>
          <w:p>
            <w:pPr/>
            <w:r>
              <w:rPr>
                <w:lang w:val="zh-CN"/>
                <w:rFonts w:ascii="Times New Roman" w:hAnsi="Times New Roman" w:cs="Times New Roman"/>
                <w:sz w:val="20"/>
                <w:szCs w:val="20"/>
                <w:color w:val="000000"/>
              </w:rPr>
              <w:t>2026/08/05</w:t>
            </w:r>
          </w:p>
        </w:tc>
        <w:tc>
          <w:tcPr>
            <w:tcW w:w="2310" w:type="dxa"/>
            <w:gridSpan w:val="7"/>
          </w:tcPr>
          <w:p>
            <w:pPr/>
            <w:r>
              <w:rPr>
                <w:lang w:val="zh-CN"/>
                <w:rFonts w:ascii="Times New Roman" w:hAnsi="Times New Roman" w:cs="Times New Roman"/>
                <w:b/>
                <w:color w:val="000000"/>
              </w:rPr>
              <w:t>和静-巴音布鲁克-那拉提/新源(大巴)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中国第二大草原【巴音布鲁克草原】(含门票区间车），乘车穿越中国最美十大公路之一的——独库公路中段（七座商务车.不指定车型）(赠送项目如不去费用不退)一路穿越蓝天白云穿行森林溪流牛羊遍.云卷云舒.    山水画卷心收眼底花香泥土芬芳的息扑鼻而来.   中午抵达巴音布鲁克草原蒙古语意为泉源丰富    .位于海拔约2500米面积22000平方公里   .是我国第二大草原仅次于内蒙古额尔多斯草原被国家地理杂志评为我国最美的湿地草原第二名这里是天山环抱中一块苍的高山盆地地势平坦雨雪充沛水草丰盛典型的禾草草甸草原也是天山南麓最肥美的夏牧场每当盛夏来临巴音布鲁克草原层   ，后入住酒店。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早餐：含；午餐：含；晚餐：含；住宿：那拉提/新源</w:t>
            </w:r>
          </w:p>
        </w:tc>
      </w:tr>
      <w:tr>
        <w:tc>
          <w:tcPr>
            <w:tcW w:w="2310" w:type="dxa"/>
            <w:vAlign w:val="center"/>
            <w:vMerge w:val="restart"/>
          </w:tcPr>
          <w:p>
            <w:pPr/>
            <w:r>
              <w:rPr>
                <w:lang w:val="zh-CN"/>
                <w:rFonts w:ascii="Times New Roman" w:hAnsi="Times New Roman" w:cs="Times New Roman"/>
                <w:sz w:val="20"/>
                <w:szCs w:val="20"/>
                <w:color w:val="000000"/>
              </w:rPr>
              <w:t>2026/08/06</w:t>
            </w:r>
          </w:p>
        </w:tc>
        <w:tc>
          <w:tcPr>
            <w:tcW w:w="2310" w:type="dxa"/>
            <w:gridSpan w:val="7"/>
          </w:tcPr>
          <w:p>
            <w:pPr/>
            <w:r>
              <w:rPr>
                <w:lang w:val="zh-CN"/>
                <w:rFonts w:ascii="Times New Roman" w:hAnsi="Times New Roman" w:cs="Times New Roman"/>
                <w:b/>
                <w:color w:val="000000"/>
              </w:rPr>
              <w:t>那拉提空中草原  -那拉提花海 - 六星街 -清水河(大巴)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早餐后乘车前往欣赏茫茫【那拉提空中草原】（含空中草原区间车）成群牛羊,青山绿水，欣赏塞外江南的美丽景色。参观【那拉提花海景区】（进景区）(不含观光塔费用），紫色花瓣随风摇,马鞭草溢香气飘  。雪山青松白云绕    ，花田菊黄分外娇。前往伊宁前往【六星街】，始建于上世纪30年代中期   ，以其独特的六角形街巷而闻名 ，其格局与中国传统的城市规划理念有很大不同。晚入住酒店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早餐：含；午餐：含；晚餐：含；住宿：清水河</w:t>
            </w:r>
          </w:p>
        </w:tc>
      </w:tr>
      <w:tr>
        <w:tc>
          <w:tcPr>
            <w:tcW w:w="2310" w:type="dxa"/>
            <w:vAlign w:val="center"/>
            <w:vMerge w:val="restart"/>
          </w:tcPr>
          <w:p>
            <w:pPr/>
            <w:r>
              <w:rPr>
                <w:lang w:val="zh-CN"/>
                <w:rFonts w:ascii="Times New Roman" w:hAnsi="Times New Roman" w:cs="Times New Roman"/>
                <w:sz w:val="20"/>
                <w:szCs w:val="20"/>
                <w:color w:val="000000"/>
              </w:rPr>
              <w:t>2026/08/07</w:t>
            </w:r>
          </w:p>
        </w:tc>
        <w:tc>
          <w:tcPr>
            <w:tcW w:w="2310" w:type="dxa"/>
            <w:gridSpan w:val="7"/>
          </w:tcPr>
          <w:p>
            <w:pPr/>
            <w:r>
              <w:rPr>
                <w:lang w:val="zh-CN"/>
                <w:rFonts w:ascii="Times New Roman" w:hAnsi="Times New Roman" w:cs="Times New Roman"/>
                <w:b/>
                <w:color w:val="000000"/>
              </w:rPr>
              <w:t>清水河-赛里木湖-石河子(大巴)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早餐后乘车前往被号称“大西洋的最后一滴眼泪”的  --【赛里木湖】(门票已含+区间车)这里亦称三台海子 ，与果子沟唇齿相依，湖面海拔2073km，是新疆海拔高面积大的高山湖湖水浩瀚无垠、湖滨草地,绿高盈尺,湖泊四周群山环绕,   四季白雪皑皑，各种山花绽放遍野,一湖碧水随风变幻着迷人的色彩,赛里木湖像一颗璀璨的蓝宝石高悬于西天山之间的断陷盆地中，赛里木湖是哈萨克语 ，是祝愿的意思；因传说赛里木湖是由一对为爱殉情的年轻恋人。</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早餐：含；午餐：含；晚餐：含；住宿：石河子</w:t>
            </w:r>
          </w:p>
        </w:tc>
      </w:tr>
      <w:tr>
        <w:tc>
          <w:tcPr>
            <w:tcW w:w="2310" w:type="dxa"/>
            <w:vAlign w:val="center"/>
            <w:vMerge w:val="restart"/>
          </w:tcPr>
          <w:p>
            <w:pPr/>
            <w:r>
              <w:rPr>
                <w:lang w:val="zh-CN"/>
                <w:rFonts w:ascii="Times New Roman" w:hAnsi="Times New Roman" w:cs="Times New Roman"/>
                <w:sz w:val="20"/>
                <w:szCs w:val="20"/>
                <w:color w:val="000000"/>
              </w:rPr>
              <w:t>2026/08/08</w:t>
            </w:r>
          </w:p>
        </w:tc>
        <w:tc>
          <w:tcPr>
            <w:tcW w:w="2310" w:type="dxa"/>
            <w:gridSpan w:val="7"/>
          </w:tcPr>
          <w:p>
            <w:pPr/>
            <w:r>
              <w:rPr>
                <w:lang w:val="zh-CN"/>
                <w:rFonts w:ascii="Times New Roman" w:hAnsi="Times New Roman" w:cs="Times New Roman"/>
                <w:b/>
                <w:color w:val="000000"/>
              </w:rPr>
              <w:t>石河子-天池-乌市(大巴)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早餐后前往【新疆和田玉玉器城，参观游览不低于180分钟】  和田玉在我国至少也有3000多  年的悠久历史，是中华民族文化宝库中的珍贵遗产和艺术瑰宝，具有极其深厚的文化底蕴。我国是世界历史上惟一将玉与人性化相共融的国家。如今这种玩玉戴玉的习惯也一直在延续，遇到过许多已为人父母的顾客，千挑万选只为给儿女选一块值得戴一生的好玉。前往【新疆棉花店】（不低于180分钟）后乘车前往“人间瑶池【天山天池风景区 】（含门票 +区间车) ，天池是中国新疆维吾尔自治区著湖泊,在博格达峰北坡山腰。晚住酒店。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早餐：含；午餐：含；晚餐：含；住宿：乌鲁木齐</w:t>
            </w:r>
          </w:p>
        </w:tc>
      </w:tr>
      <w:tr>
        <w:tc>
          <w:tcPr>
            <w:tcW w:w="2310" w:type="dxa"/>
            <w:vAlign w:val="center"/>
            <w:vMerge w:val="restart"/>
          </w:tcPr>
          <w:p>
            <w:pPr/>
            <w:r>
              <w:rPr>
                <w:lang w:val="zh-CN"/>
                <w:rFonts w:ascii="Times New Roman" w:hAnsi="Times New Roman" w:cs="Times New Roman"/>
                <w:sz w:val="20"/>
                <w:szCs w:val="20"/>
                <w:color w:val="000000"/>
              </w:rPr>
              <w:t>2026/08/09</w:t>
            </w:r>
          </w:p>
        </w:tc>
        <w:tc>
          <w:tcPr>
            <w:tcW w:w="2310" w:type="dxa"/>
            <w:gridSpan w:val="7"/>
          </w:tcPr>
          <w:p>
            <w:pPr/>
            <w:r>
              <w:rPr>
                <w:lang w:val="zh-CN"/>
                <w:rFonts w:ascii="Times New Roman" w:hAnsi="Times New Roman" w:cs="Times New Roman"/>
                <w:b/>
                <w:color w:val="000000"/>
              </w:rPr>
              <w:t>乌鲁木齐-吐鲁番(大巴)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早餐后前往【新疆和田玉玉器城  ，参观游览不低于180分钟】和田玉在我国至少也有3000多年的悠久历史是中华民族文化宝库中的珍贵遗产和艺术瑰宝具有极其深厚的文化底蕴是世界历史上惟一将玉与人性化 相共融的国家。如今这种  玩玉戴玉的习惯也 一直在延续，遇到过许多已为人父母的顾客，千挑万选只为给儿女选一块值得戴一生的好玉。现时兴的首饰虽美  ，却总经不起时间的考验,  但玉只会越戴越润  ，越戴越美。后前【库木塔格沙漠】 (含门票含区间车)  无情多变的沙漠掩埋吞没了数不清的古代文明， 唯独在鄯善县城脚下嘎然而止，停下了肆虐的脚步  。后前往西游记中的孙悟空三借芭蕉扇【芭蕉扇火焰山】含门票  ,  游览约40分钟参观火焰山 ,  维吾尔语称克孜勒塔格 ，意为“ 红山   ”唐人以其炎热曾名为“火山“  山长100多公里,  最宽处达10公里火焰山是中国最热的地方夏季最高气温高达摄氏47   .  8地表最高温度高达摄氏70度以上沙窝里可烤熟鸡蛋吐鲁番、后入住酒店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早餐：含；午餐：含；晚餐：含；住宿：吐鲁番</w:t>
            </w:r>
          </w:p>
        </w:tc>
      </w:tr>
      <w:tr>
        <w:tc>
          <w:tcPr>
            <w:tcW w:w="2310" w:type="dxa"/>
            <w:vAlign w:val="center"/>
            <w:vMerge w:val="restart"/>
          </w:tcPr>
          <w:p>
            <w:pPr/>
            <w:r>
              <w:rPr>
                <w:lang w:val="zh-CN"/>
                <w:rFonts w:ascii="Times New Roman" w:hAnsi="Times New Roman" w:cs="Times New Roman"/>
                <w:sz w:val="20"/>
                <w:szCs w:val="20"/>
                <w:color w:val="000000"/>
              </w:rPr>
              <w:t>2026/08/10</w:t>
            </w:r>
          </w:p>
        </w:tc>
        <w:tc>
          <w:tcPr>
            <w:tcW w:w="2310" w:type="dxa"/>
            <w:gridSpan w:val="7"/>
          </w:tcPr>
          <w:p>
            <w:pPr/>
            <w:r>
              <w:rPr>
                <w:lang w:val="zh-CN"/>
                <w:rFonts w:ascii="Times New Roman" w:hAnsi="Times New Roman" w:cs="Times New Roman"/>
                <w:b/>
                <w:color w:val="000000"/>
              </w:rPr>
              <w:t>吐鲁番-昆明(飞机)</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吐鲁番【坎儿井民俗园】（含门票,游览约40分钟） 坎儿井是荒漠地区特殊灌溉系统 ，与万里长城  、京杭大运河并称为中国古代三大工程  。后【维吾尔族家访】    (赠送项目如遇特殊情况费用不退),  在葡萄架下品尝的香甜的瓜果  ，和当地人一起载歌载舞，岂不美哉！根据航班时间送至吐鲁番机场。</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早餐：含；午餐：含；晚餐：不含；住宿：温馨的家</w:t>
            </w:r>
          </w:p>
        </w:tc>
      </w:tr>
      <w:tr>
        <w:tc>
          <w:tcPr>
            <w:tcW w:w="2310" w:type="dxa"/>
            <w:shd w:val="clear" w:color="auto" w:fill="F0F0F0"/>
            <w:gridSpan w:val="8"/>
            <w:vAlign w:val="center"/>
          </w:tcPr>
          <w:p>
            <w:pPr/>
            <w:r>
              <w:rPr>
                <w:lang w:val="zh-CN"/>
                <w:rFonts w:ascii="Times New Roman" w:hAnsi="Times New Roman" w:cs="Times New Roman"/>
                <w:b/>
                <w:color w:val="000000"/>
              </w:rPr>
              <w:t>费用说明</w:t>
            </w:r>
          </w:p>
        </w:tc>
        <w:trPr>
          <w:trHeight w:hRule="exact" w:val="360"/>
        </w:trPr>
      </w:tr>
      <w:tr>
        <w:tc>
          <w:tcPr>
            <w:tcW w:w="2310" w:type="dxa"/>
            <w:gridSpan w:val="8"/>
          </w:tcPr>
          <w:p>
            <w:pPr/>
            <w:r>
              <w:rPr>
                <w:lang w:val="zh-CN"/>
                <w:rFonts w:ascii="Times New Roman" w:hAnsi="Times New Roman" w:cs="Times New Roman"/>
                <w:sz w:val="20"/>
                <w:szCs w:val="20"/>
                <w:color w:val="000000"/>
              </w:rPr>
              <w:t>1.交通：昆明-吐鲁番，吐鲁番-昆明经济舱；2.旅游用车：目的地豪华2+1空调旅游车（根据具体人数安排相应的车辆，每人一正座）3.旅游住宿：全程入住当地四星，升级2晚当地五星酒店；酒店不提供三人间或加床(成人不允许不占床；单房差自理）4.旅游用餐：全程含13正餐7早餐.正餐餐标40元/人（酒店含早，八菜一汤，十人一桌,不吃不退，20人以上赠送新疆风烤全羊）如人数不足十人将根据实际人数酌情安排用餐；酒店含早；（所有团队餐不用不退）。5.景点门票：包含行程所列道景点门票及区间车，景点门票报价已为旅行社团队折扣价故行程景点门票对所有证件（如学生证教师证、军官证、老年证等证件等）均不再享受任何优惠政策。其优惠价格及门票未产生的一概不予退还。赠送项目若无法参观或客放弃游览的所有费用不退不免！不做等价交换！6.导游服务：当地中文导游服务、持全国导游资格证上岗:（人数不足10人，不提供导游服务，司机提供简单讲解及服务）7.儿童标准：2-11周岁儿童报价只含车费、半价餐费、不含其他门票不含床位费（早餐费用现付）,如身高超高产生门票及其他费用由家长现付；小孩请携带户口本本人页原件8.旅游保险：含旅行社责任险；9.旅游购物：全程进3个购物店（主营玉石、玉器，每店不少于180分钟，景区或酒店必经购物场所不属旅行社安排，不保证售后服务不协助退换货，购买请慎重）</w:t>
            </w:r>
          </w:p>
        </w:tc>
      </w:tr>
      <w:tr w:rsidR="008920F4" w14:paraId="0FD2EDAA" w14:textId="77777777" w:rsidTr="00CA6B4E">
        <w:trPr>
          <w:trHeight w:val="1774"/>
        </w:trPr>
        <w:tc>
          <w:tcPr>
            <w:tcW w:w="1191" w:type="dxa"/>
            <w:gridSpan w:val="8"/>
            <w:tcBorders>
              <w:top w:val="single" w:sz="4" w:space="0" w:color="auto"/>
              <w:left w:val="single" w:sz="4" w:space="0" w:color="auto"/>
              <w:bottom w:val="single" w:sz="4" w:space="0" w:color="auto"/>
              <w:right w:val="single" w:sz="4" w:space="0" w:color="auto"/>
            </w:tcBorders>
            <w:hideMark/>
          </w:tcPr>
          <w:tbl>
            <w:tblPr>
              <w:tblStyle w:val="a3"/>
              <w:tblW w:w="0" w:type="auto"/>
              <w:tblInd w:w="0" w:type="dxa"/>
              <w:tblBorders>
                <w:top w:val="none" w:sz="0" w:space="0" w:color="auto"/>
                <w:left w:val="none" w:sz="0" w:space="0" w:color="auto"/>
                <w:bottom w:val="none" w:sz="0" w:space="0" w:color="auto"/>
                <w:right w:val="none" w:sz="0" w:space="0" w:color="auto"/>
                <w:insideH w:val="single" w:sz="6" w:space="0" w:color="auto"/>
                <w:insideV w:val="single" w:sz="6" w:space="0" w:color="auto"/>
              </w:tblBorders>
              <w:tblLayout w:type="fixed"/>
              <w:tblLook w:val="04A0" w:firstRow="1" w:lastRow="0" w:firstColumn="1" w:lastColumn="0" w:noHBand="0" w:noVBand="1"/>
            </w:tblPr>
            <w:tblGrid>
              <w:gridCol w:w="4990"/>
              <w:gridCol w:w="4990"/>
            </w:tblGrid>
            <w:tr w:rsidR="008920F4" w14:paraId="34B4629E" w14:textId="77777777">
              <w:trPr>
                <w:trHeight w:val="1824"/>
              </w:trPr>
              <w:tc>
                <w:tcPr>
                  <w:tcW w:w="4990" w:type="dxa"/>
                  <w:tcBorders>
                    <w:top w:val="nil"/>
                    <w:left w:val="nil"/>
                    <w:bottom w:val="nil"/>
                    <w:right w:val="single" w:sz="6" w:space="0" w:color="auto"/>
                  </w:tcBorders>
                </w:tcPr>
                <w:p w14:paraId="79B4153D" w14:textId="77777777" w:rsidR="008920F4" w:rsidRDefault="008920F4">
                  <w:pPr>
                    <w:rPr>
                      <w:rFonts w:asciiTheme="minorEastAsia" w:hAnsiTheme="minorEastAsia"/>
                    </w:rPr>
                  </w:pPr>
                  <w:r>
                    <w:rPr>
                      <w:rFonts w:asciiTheme="minorEastAsia" w:hAnsiTheme="minorEastAsia" w:hint="eastAsia"/>
                    </w:rPr>
                    <w:t xml:space="preserve">    </w:t>
                  </w:r>
                </w:p>
                <w:p w14:paraId="0C9FB688" w14:textId="77777777" w:rsidR="008920F4" w:rsidRDefault="008920F4">
                  <w:pPr>
                    <w:ind w:firstLine="420"/>
                    <w:rPr>
                      <w:rFonts w:asciiTheme="minorEastAsia" w:hAnsiTheme="minorEastAsia"/>
                    </w:rPr>
                  </w:pPr>
                  <w:r>
                    <w:rPr>
                      <w:rFonts w:asciiTheme="minorEastAsia" w:hAnsiTheme="minorEastAsia" w:hint="eastAsia"/>
                    </w:rPr>
                    <w:t>甲方经办人：</w:t>
                  </w:r>
                  <w:proofErr w:type="spellStart"/>
                  <w:r>
                    <w:rPr>
                      <w:rFonts w:asciiTheme="minorEastAsia" w:hAnsiTheme="minorEastAsia" w:hint="eastAsia"/>
                    </w:rPr>
                    <w:t>张树芝</w:t>
                  </w:r>
                  <w:proofErr w:type="spellEnd"/>
                </w:p>
                <w:p w14:paraId="662A2C23" w14:textId="77777777" w:rsidR="008920F4" w:rsidRDefault="008920F4">
                  <w:pPr>
                    <w:ind w:firstLine="420"/>
                    <w:rPr>
                      <w:rFonts w:asciiTheme="minorEastAsia" w:hAnsiTheme="minorEastAsia"/>
                    </w:rPr>
                  </w:pPr>
                </w:p>
                <w:p w14:paraId="7AEC2569" w14:textId="77777777" w:rsidR="008920F4" w:rsidRDefault="008920F4">
                  <w:pPr>
                    <w:rPr>
                      <w:rFonts w:asciiTheme="minorEastAsia" w:hAnsiTheme="minorEastAsia"/>
                    </w:rPr>
                  </w:pPr>
                  <w:r>
                    <w:rPr>
                      <w:rFonts w:asciiTheme="minorEastAsia" w:hAnsiTheme="minorEastAsia" w:hint="eastAsia"/>
                    </w:rPr>
                    <w:t xml:space="preserve">         年       月      日</w:t>
                  </w:r>
                </w:p>
              </w:tc>
              <w:tc>
                <w:tcPr>
                  <w:tcW w:w="4990" w:type="dxa"/>
                  <w:tcBorders>
                    <w:top w:val="nil"/>
                    <w:left w:val="single" w:sz="6" w:space="0" w:color="auto"/>
                    <w:bottom w:val="nil"/>
                    <w:right w:val="nil"/>
                  </w:tcBorders>
                </w:tcPr>
                <w:p w14:paraId="50642029" w14:textId="77777777" w:rsidR="008920F4" w:rsidRDefault="008920F4">
                  <w:pPr>
                    <w:rPr>
                      <w:rFonts w:asciiTheme="minorEastAsia" w:hAnsiTheme="minorEastAsia"/>
                    </w:rPr>
                  </w:pPr>
                  <w:r>
                    <w:rPr>
                      <w:rFonts w:asciiTheme="minorEastAsia" w:hAnsiTheme="minorEastAsia" w:hint="eastAsia"/>
                    </w:rPr>
                    <w:t xml:space="preserve">    </w:t>
                  </w:r>
                </w:p>
                <w:p w14:paraId="2C3297D7" w14:textId="77777777" w:rsidR="008920F4" w:rsidRDefault="008920F4">
                  <w:pPr>
                    <w:ind w:firstLine="420"/>
                    <w:rPr>
                      <w:rFonts w:asciiTheme="minorEastAsia" w:hAnsiTheme="minorEastAsia"/>
                    </w:rPr>
                  </w:pPr>
                  <w:r>
                    <w:rPr>
                      <w:rFonts w:asciiTheme="minorEastAsia" w:hAnsiTheme="minorEastAsia" w:hint="eastAsia"/>
                    </w:rPr>
                    <w:t>乙方经办人：</w:t>
                  </w:r>
                  <w:proofErr w:type="spellStart"/>
                  <w:r>
                    <w:rPr>
                      <w:rFonts w:asciiTheme="minorEastAsia" w:hAnsiTheme="minorEastAsia" w:hint="eastAsia"/>
                    </w:rPr>
                    <w:t>訾豪</w:t>
                  </w:r>
                  <w:proofErr w:type="spellEnd"/>
                </w:p>
                <w:p w14:paraId="2BF7EFDE" w14:textId="77777777" w:rsidR="008920F4" w:rsidRDefault="008920F4">
                  <w:pPr>
                    <w:ind w:firstLine="420"/>
                    <w:rPr>
                      <w:rFonts w:asciiTheme="minorEastAsia" w:hAnsiTheme="minorEastAsia"/>
                    </w:rPr>
                  </w:pPr>
                </w:p>
                <w:p w14:paraId="61B9EC8A" w14:textId="6E525A98" w:rsidR="008920F4" w:rsidRDefault="008920F4">
                  <w:pPr>
                    <w:rPr>
                      <w:rFonts w:asciiTheme="minorEastAsia" w:hAnsiTheme="minorEastAsia"/>
                    </w:rPr>
                  </w:pPr>
                  <w:r>
                    <w:rPr>
                      <w:rFonts w:asciiTheme="minorEastAsia" w:hAnsiTheme="minorEastAsia" w:hint="eastAsia"/>
                    </w:rPr>
                    <w:t xml:space="preserve">    </w:t>
                  </w:r>
                  <w:r>
                    <w:rPr>
                      <w:rFonts w:asciiTheme="minorEastAsia" w:hAnsiTheme="minorEastAsia" w:hint="eastAsia"/>
                    </w:rPr>
                    <w:t>2026</w:t>
                  </w:r>
                  <w:r w:rsidR="00192D3B">
                    <w:rPr>
                      <w:rFonts w:asciiTheme="minorEastAsia" w:hAnsiTheme="minorEastAsia" w:hint="eastAsia"/>
                    </w:rPr>
                    <w:t xml:space="preserve">年 </w:t>
                  </w:r>
                  <w:r>
                    <w:rPr>
                      <w:rFonts w:asciiTheme="minorEastAsia" w:hAnsiTheme="minorEastAsia"/>
                    </w:rPr>
                    <w:t>7</w:t>
                  </w:r>
                  <w:r w:rsidR="00192D3B">
                    <w:rPr>
                      <w:rFonts w:asciiTheme="minorEastAsia" w:hAnsiTheme="minorEastAsia" w:hint="eastAsia"/>
                    </w:rPr>
                    <w:t xml:space="preserve">月 </w:t>
                  </w:r>
                  <w:r>
                    <w:rPr>
                      <w:rFonts w:asciiTheme="minorEastAsia" w:hAnsiTheme="minorEastAsia" w:hint="eastAsia"/>
                    </w:rPr>
                    <w:t>29</w:t>
                  </w:r>
                  <w:r w:rsidR="00192D3B">
                    <w:rPr>
                      <w:rFonts w:asciiTheme="minorEastAsia" w:hAnsiTheme="minorEastAsia" w:hint="eastAsia"/>
                    </w:rPr>
                    <w:t>日</w:t>
                  </w:r>
                </w:p>
              </w:tc>
            </w:tr>
          </w:tbl>
          <w:p w14:paraId="0738243D" w14:textId="77777777" w:rsidR="008920F4" w:rsidRDefault="008920F4">
            <w:pPr>
              <w:rPr>
                <w:rFonts w:asciiTheme="minorEastAsia" w:hAnsiTheme="minorEastAsia"/>
              </w:rPr>
            </w:pPr>
          </w:p>
        </w:tc>
      </w:tr>
    </w:tbl>
    <w:bookmarkEnd w:id="0"/>
    <w:p w14:paraId="29F43A66" w14:textId="77777777" w:rsidR="008920F4" w:rsidRDefault="008920F4" w:rsidP="008920F4">
      <w:pPr>
        <w:jc w:val="right"/>
        <w:rPr>
          <w:rFonts w:asciiTheme="minorEastAsia" w:hAnsiTheme="minorEastAsia"/>
          <w:color w:val="A6A6A6" w:themeColor="background1" w:themeShade="A6"/>
          <w:sz w:val="20"/>
        </w:rPr>
      </w:pPr>
      <w:r>
        <w:rPr>
          <w:rFonts w:asciiTheme="minorEastAsia" w:hAnsiTheme="minorEastAsia" w:hint="eastAsia"/>
          <w:color w:val="A6A6A6" w:themeColor="background1" w:themeShade="A6"/>
          <w:sz w:val="20"/>
        </w:rPr>
        <w:t>打印日期：</w:t>
      </w:r>
      <w:proofErr w:type="spellStart"/>
      <w:r>
        <w:rPr>
          <w:rFonts w:asciiTheme="minorEastAsia" w:hAnsiTheme="minorEastAsia" w:hint="eastAsia"/>
          <w:color w:val="A6A6A6" w:themeColor="background1" w:themeShade="A6"/>
          <w:sz w:val="20"/>
        </w:rPr>
        <w:t>2026/7/29 10:36:18</w:t>
      </w:r>
      <w:proofErr w:type="spellEnd"/>
    </w:p>
    <w:p w14:paraId="69BDB0E2" w14:textId="77777777" w:rsidR="000D0DA7" w:rsidRPr="007B3F24" w:rsidRDefault="000D0DA7"/>
    <w:sectPr w:rsidR="000D0DA7" w:rsidRPr="007B3F24" w:rsidSect="008920F4">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8F8385" w14:textId="77777777" w:rsidR="00E30B4E" w:rsidRDefault="00E30B4E" w:rsidP="00CA6B4E">
      <w:r>
        <w:separator/>
      </w:r>
    </w:p>
  </w:endnote>
  <w:endnote w:type="continuationSeparator" w:id="0">
    <w:p w14:paraId="69D2F0DB" w14:textId="77777777" w:rsidR="00E30B4E" w:rsidRDefault="00E30B4E" w:rsidP="00CA6B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8F3203" w14:textId="77777777" w:rsidR="00E30B4E" w:rsidRDefault="00E30B4E" w:rsidP="00CA6B4E">
      <w:r>
        <w:separator/>
      </w:r>
    </w:p>
  </w:footnote>
  <w:footnote w:type="continuationSeparator" w:id="0">
    <w:p w14:paraId="4045D083" w14:textId="77777777" w:rsidR="00E30B4E" w:rsidRDefault="00E30B4E" w:rsidP="00CA6B4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E6D"/>
    <w:rsid w:val="000D0DA7"/>
    <w:rsid w:val="00192D3B"/>
    <w:rsid w:val="00374E6D"/>
    <w:rsid w:val="00733741"/>
    <w:rsid w:val="007B3F24"/>
    <w:rsid w:val="008920F4"/>
    <w:rsid w:val="00CA6B4E"/>
    <w:rsid w:val="00E30B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B228CD"/>
  <w15:chartTrackingRefBased/>
  <w15:docId w15:val="{DFF4045D-B535-4C84-B0C2-2A6CB19A3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920F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920F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CA6B4E"/>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CA6B4E"/>
    <w:rPr>
      <w:sz w:val="18"/>
      <w:szCs w:val="18"/>
    </w:rPr>
  </w:style>
  <w:style w:type="paragraph" w:styleId="a6">
    <w:name w:val="footer"/>
    <w:basedOn w:val="a"/>
    <w:link w:val="a7"/>
    <w:uiPriority w:val="99"/>
    <w:unhideWhenUsed/>
    <w:rsid w:val="00CA6B4E"/>
    <w:pPr>
      <w:tabs>
        <w:tab w:val="center" w:pos="4153"/>
        <w:tab w:val="right" w:pos="8306"/>
      </w:tabs>
      <w:snapToGrid w:val="0"/>
      <w:jc w:val="left"/>
    </w:pPr>
    <w:rPr>
      <w:sz w:val="18"/>
      <w:szCs w:val="18"/>
    </w:rPr>
  </w:style>
  <w:style w:type="character" w:customStyle="1" w:styleId="a7">
    <w:name w:val="页脚 字符"/>
    <w:basedOn w:val="a0"/>
    <w:link w:val="a6"/>
    <w:uiPriority w:val="99"/>
    <w:rsid w:val="00CA6B4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7186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21</Words>
  <Characters>120</Characters>
  <Application>Microsoft Office Word</Application>
  <DocSecurity>0</DocSecurity>
  <Lines>1</Lines>
  <Paragraphs>1</Paragraphs>
  <ScaleCrop>false</ScaleCrop>
  <Company/>
  <LinksUpToDate>false</LinksUpToDate>
  <CharactersWithSpaces>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 元</dc:creator>
  <cp:keywords/>
  <dc:description/>
  <cp:lastModifiedBy>元 李</cp:lastModifiedBy>
  <cp:revision>6</cp:revision>
  <dcterms:created xsi:type="dcterms:W3CDTF">2018-11-22T14:34:00Z</dcterms:created>
  <dcterms:modified xsi:type="dcterms:W3CDTF">2019-01-07T00:36:00Z</dcterms:modified>
</cp:coreProperties>
</file>