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普洱金凤旅行社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1、余建熙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532801197311051612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532801197511160020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2025/7/22 11:12:51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