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富源走啦</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杨兴国</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XJT14FJ260715A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南北疆途单飞单卧14天（散拼）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2026-07-15</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2026-07-28</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6(6大)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6</w:t>
            </w:r>
          </w:p>
        </w:tc>
        <w:tc>
          <w:tcPr>
            <w:tcW w:w="2310" w:type="dxa"/>
          </w:tcPr>
          <w:p>
            <w:pPr/>
            <w:r>
              <w:rPr>
                <w:lang w:val="zh-CN"/>
                <w:rFonts w:ascii="Times New Roman" w:hAnsi="Times New Roman" w:cs="Times New Roman"/>
                <w:sz w:val="20"/>
                <w:szCs w:val="20"/>
                <w:color w:val="000000"/>
              </w:rPr>
              <w:t>4680.00</w:t>
            </w:r>
          </w:p>
        </w:tc>
        <w:tc>
          <w:tcPr>
            <w:tcW w:w="2310" w:type="dxa"/>
          </w:tcPr>
          <w:p>
            <w:pPr/>
            <w:r>
              <w:rPr>
                <w:lang w:val="zh-CN"/>
                <w:rFonts w:ascii="Times New Roman" w:hAnsi="Times New Roman" w:cs="Times New Roman"/>
                <w:sz w:val="20"/>
                <w:szCs w:val="20"/>
                <w:color w:val="000000"/>
              </w:rPr>
              <w:t>28080.00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讲师费</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-200.00</w:t>
            </w:r>
          </w:p>
        </w:tc>
        <w:tc>
          <w:tcPr>
            <w:tcW w:w="2310" w:type="dxa"/>
          </w:tcPr>
          <w:p>
            <w:pPr/>
            <w:r>
              <w:rPr>
                <w:lang w:val="zh-CN"/>
                <w:rFonts w:ascii="Times New Roman" w:hAnsi="Times New Roman" w:cs="Times New Roman"/>
                <w:sz w:val="20"/>
                <w:szCs w:val="20"/>
                <w:color w:val="000000"/>
              </w:rPr>
              <w:t>-200.00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定金</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-3000.00</w:t>
            </w:r>
          </w:p>
        </w:tc>
        <w:tc>
          <w:tcPr>
            <w:tcW w:w="2310" w:type="dxa"/>
          </w:tcPr>
          <w:p>
            <w:pPr/>
            <w:r>
              <w:rPr>
                <w:lang w:val="zh-CN"/>
                <w:rFonts w:ascii="Times New Roman" w:hAnsi="Times New Roman" w:cs="Times New Roman"/>
                <w:sz w:val="20"/>
                <w:szCs w:val="20"/>
                <w:color w:val="000000"/>
              </w:rPr>
              <w:t>-3000.00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4</w:t>
            </w:r>
          </w:p>
        </w:tc>
        <w:tc>
          <w:tcPr>
            <w:tcW w:w="2310" w:type="dxa"/>
            <w:gridSpan w:val="2"/>
          </w:tcPr>
          <w:p>
            <w:pPr/>
            <w:r>
              <w:rPr>
                <w:lang w:val="zh-CN"/>
                <w:rFonts w:ascii="Times New Roman" w:hAnsi="Times New Roman" w:cs="Times New Roman"/>
                <w:sz w:val="20"/>
                <w:szCs w:val="20"/>
                <w:color w:val="000000"/>
              </w:rPr>
              <w:t>退2个人票损</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70.00</w:t>
            </w:r>
          </w:p>
        </w:tc>
        <w:tc>
          <w:tcPr>
            <w:tcW w:w="2310" w:type="dxa"/>
          </w:tcPr>
          <w:p>
            <w:pPr/>
            <w:r>
              <w:rPr>
                <w:lang w:val="zh-CN"/>
                <w:rFonts w:ascii="Times New Roman" w:hAnsi="Times New Roman" w:cs="Times New Roman"/>
                <w:sz w:val="20"/>
                <w:szCs w:val="20"/>
                <w:color w:val="000000"/>
              </w:rPr>
              <w:t>140.00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总金额：贰万伍仟零贰拾元整</w:t>
            </w:r>
          </w:p>
        </w:tc>
        <w:tc>
          <w:tcPr>
            <w:tcW w:w="2310" w:type="dxa"/>
            <w:textDirection w:val="right"/>
            <w:gridSpan w:val="3"/>
          </w:tcPr>
          <w:p>
            <w:pPr/>
            <w:r>
              <w:rPr>
                <w:lang w:val="zh-CN"/>
                <w:rFonts w:ascii="Times New Roman" w:hAnsi="Times New Roman" w:cs="Times New Roman"/>
                <w:b/>
                <w:color w:val="FF0000"/>
              </w:rPr>
              <w:t>25020.00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2026/07/15</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昆明机场集合，后乘飞机前往吐鲁番后入住乌鲁木齐酒店。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2026/07/16</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早餐后，乘车沿G216国道前往我国极寒之地—可可托海、途径火烧山、卡拉麦里有蹄类自然保护区, 有幸可观赏到普氏野马、蒙古野驴、黄羊等野生动物。途观好似北国江南的“可可苏里”（又名“鸭野湖”），红雁天鹅云集，野鸭密密匝匝，追逐嬉戏；秋苇迎风，一风一景，轻唱低吟，清丽流韵。远眺“伊雷木湖”湖面深邃墨兰，幽如巨镜，青山、白云、彩霞倒影其中，好似一幅浓墨泼洒的中国画（视情况停留拍照约30分钟）进入【可可托海国家地质公园】(含门票+区间车) 可可托海意思为"绿色的丛林"。蒙古语意为"蓝色的河湾"，正如其名，可可托海的水是蓝色的和绿色的，这里是全国第二寒极。它以优美的峡谷河流、山石林地、矿产资源、寒极湖泊和奇异的地震断裂带为自然景色，融地质文化、地域特色、民族风情于一体，以观光旅游、休闲度假、特种旅游（徒步、摄影等）、科学考察等为主要特色的大型旅游景区。我们一起寻找传说中的可可托海牧羊人！参观【白桦林】，野生桦树林生长在额尔齐斯河凸岸河湾上，妩媚婆娑，柔软的枝条舒缓下垂，伴着清风纤纤舞动，绰约若处子，曼妙无比；密生群居的白桦林华草铺地，峰蝶流连花间，百鸟啼转枝头，鱼儿翔游浅水，墨清松涛浓情淡染，山清林绿如诗如画。【神钟山】，又称阿米尔萨拉峰。一座神奇绝妙状如倒扣的石钟的花岗岩奇峰在额河南岸平地而起，相对高度351米，孤峰傲立为阿尔泰山之最。神钟山犹如巨神插足碧水绿荫之间，头枕蓝天白云，显得巍峨神奇，变幻莫测。岩壁缝上生长著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早餐：含；午餐：含；晚餐：含；住宿：富蕴县/布尔津</w:t>
            </w:r>
          </w:p>
        </w:tc>
      </w:tr>
      <w:tr>
        <w:tc>
          <w:tcPr>
            <w:tcW w:w="2310" w:type="dxa"/>
            <w:vAlign w:val="center"/>
            <w:vMerge w:val="restart"/>
          </w:tcPr>
          <w:p>
            <w:pPr/>
            <w:r>
              <w:rPr>
                <w:lang w:val="zh-CN"/>
                <w:rFonts w:ascii="Times New Roman" w:hAnsi="Times New Roman" w:cs="Times New Roman"/>
                <w:sz w:val="20"/>
                <w:szCs w:val="20"/>
                <w:color w:val="000000"/>
              </w:rPr>
              <w:t>2026/07/17</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(含门票+区间车)     喀纳斯景区先后荣获国家5A级景区、中国最美十大湖泊、中国最美十大秋色、并首批入选《中国自然遗产    、国家自然与文化双遗产预备名录》。喀纳斯湖是第四纪冰川作用形成的高山湖泊。乘坐景区区间车进入景区；一路欣赏原始森林，白桦林景区；游览三道湾：【神仙湾】【卧龙湾】及【月亮湾】，月亮  湾会随着喀纳斯湖水颜色变化而变化，是镶在喀纳斯河的一颗明珠，美丽静谧的月亮湾是喀纳斯的标志景点，可自费乘【喀纳斯湖】游船到三道湾观喀纳斯湖两岸秀美景色）观喀纳斯晨曦、云海佛光可一  览湖景鱼跃，只见湖水湛蓝，湖畔山坡由下向上，可见苍绿的云杉，白雪皑皑的山头，衬以轻云淡抹   的蓝天，湖光山色，交相辉映，不禁让人顿生此景只应天上有！午后下山前往【五彩滩景区】(赠送景  点,不去不退 s不做等价交换)，它毗邻碧波荡漾的额尔齐斯河，与对岸葱郁青翠的河谷风光遥相辉映 , 可谓"一河隔两岸，自有两重天"由于河岸岩层间抗风化能力的强弱程度不一而形成了参差不齐的轮廓 , 这里的岩石颜色多变，且在落日时分的阳光照射下，岩石的色彩以红色为主，间以绿、紫、黄、白  、黑及过渡色彩，色彩斑斓。每当刮风的时候，沟壑里、岩石下，到处都会发出长短不一、高低不同的怪叫声；后乘车前往酒店入住休息，今天行程结束。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禾木古村景区】(含门票+区间车)       ,置身禾木村，你一定会怀疑自  己是否来到了传说中霍比特人的家园——夏尔国。点落于狭长山谷中的座座木屋炊烟袅袅，阳光愉快地洒在山坡金色的白桦林上，牛羊在山下悠闲自得地埋头吃草，村旁流淌的蓝色禾木河水边。禾木村是一个被白桦树，雪山和禾木河流包围的美丽村庄，自  然风光原始，人迹罕至，在禾木河边摄影拍照，徒步沿栈道赴观景台观禾木村风貌，后乘车浏览【阿禾公路】途观【托勒海特大草原】为北疆最大的夏牧场之一草原地处高山盆地，昼夜温差显著，降水充沛形   成晨雾与云海奇观夏季水草丰茂，分布十里花海、伊列克石林等自然景观雨后清晨可观  测到佛光现象，云海翻涌时形成“云上云下双世界”的视觉奇观，后途观【通巴森林】新疆阿勒泰市通巴森林，宛如大自然精心绘制的生态长卷。步入这片林海，层层叠叠的苍  翠枝叶一眼望不到边，好似绿色浪潮从脚下涌向远方。在阳光的滋养下，山花肆意生长  ,为森林增添了灵动一笔，勾勒出独有的浪漫与生机，游览结束后，前往酒店办理入住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早餐：含；午餐：含；晚餐：含；住宿：贾布尔津/福海</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(含门票)，地处吉力湖（乌伦古湖小海子）东岸，乌伦古河入湖口，俗称东河口。距离县城约30公里，交通便利。站在湖口东望，距湖岸百米处   ,遗存着一片十分罕见的丹地貌，呈南北向，绵延十余里，坡体呈斗圆形，环绕着小海子。远远望去 , 就象一座飘浮在水面上的城堡，因此被当地人形象地称为“海上魔鬼城”。后乘车沿S21沙漠高速公路返回。公路位于古尔班通古特沙漠,新疆准噶尔盆地中央。晚抵达昌吉/乌鲁木齐入住酒店休息、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早餐：含；午餐：含；晚餐：含；住宿：乌鲁木齐/昌吉</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而且是中国国石的候选玉石之一，是玉石中的极品。后乘车赴亚欧大陆腹地干旱区自然景观的代表—天山天池，一段美好的神话传说，激发了古往今来多少文人墨客的无尽遐想。前往参观【西域驼绒文化馆 （活动时间不低于120分钟）是广州市政府援疆一个扶贫项目，拉动 本土企业发展32家，带动就业人数100余人，馆内展示有兵团建设历史，援疆企业成果，新疆本土民  族乐器，喀什土陶，纺纱车，民族服装，驼绒产品，新疆长绒棉等后漫步在岁月沉淀的喀什老街上，你所能感受的，是一份经过历史沉淀的美好。后游览【天山天池风景区】(含门票+区间车)：世界自   然遗产, 国家5A级景区，国家重点风景名胜区，国家地质公园，全国文明风景旅游区，国际人与自   然生物圈保护区，中国最佳旅游去处，最佳资源保护的中国十大风景名胜区，中国十大魅力休闲旅游  湖泊，以高山湖泊为中心的自然风景区，融森林、草原、雪山、人文景观为一体  ,形成别具一格的风光特色。这里雪峰倒映、云杉环拥、碧水似镜、风光如画、空气清新、清爽宜人，同时也是避暑胜地。可根据实际情况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乌鲁木齐/昌吉--乌鲁木齐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早餐后前往参观【和田玉博物馆】后乘车前往参观丝绸之路上的重镇之一吐鲁番，感受浓郁的名族风    情和人文特点。沿途经过全国最大的风力发电站--达坂城风力发电站，十里盐湖。抵达吐鲁番参观【坎儿井】 (含门票)，坎儿井是荒漠地区一特殊灌溉系统，与万里长城、京杭大运河并称为中国古代三大    工程。吐鲁番的坎儿井总数达1100多条，全长约5000公里。是古代吐鲁番各族劳动群众，根据盆地    地理条件、太阳辐射和大气环流的特点，经过长期生产实践创造出来的，是吐鲁番盆地利用地面坡度引用地下水的一种独具特色的地下水利工程。后前往西游记中的孙悟空三借芭蕉扇的【火焰山】 (含门  票)参观，火焰山，维吾尔语称“克孜勒塔格”，意为“红山”，唐人以其炎热曾名为“火山”。山   长100多公里，最宽处达10公里，火焰山是中国最热的地方，夏季最高气温高达摄氏47.8度，地表最高   温度高达摄氏70度以上，沙窝里可烤熟鸡蛋。赠送参观吐鲁番 维吾尔民族家访】，在葡萄架下品尝各类葡萄干果，欣赏维吾尔民族原生态歌舞，学几句维吾尔语言，跳几步维吾尔舞蹈，与当地居民零距   离接触。晚住乌鲁木齐。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吐鲁番/托克逊乘车翻越【南北疆分界线·甘沟】前往库尔勒，沿途可见的是干热黝黑的戈壁景色，广袤无垠，进入眼帘的都是天山雪峰迤逦起伏；我们的车子一路盘旋而上3000多米，翻越艾肯达坂后，乘车翻越【南北疆分界线—甘沟】前往库尔勒，前往游览-【罗布人村赛】(含门票+区间车)村寨方圆72平方公里，有二十余户人家，是中国西部地域面积最大的村庄之一。属琼库勒牧场  , 是一处罗布人居住的世外桃源，寨区涵盖【塔克拉玛干沙漠】 、游移湖泊、塔里木河、原始胡杨林、草原和罗布人。最大沙漠、最长的内陆河、最大的绿色走廊和丝绸之路在这里交汇，形成了黄金品质的天然景观。中国面积最大的塔克拉玛干沙漠在景区南面，连绵起伏，茫茫无边，汹涌澎湃。骑“沙漠之舟”涉沙海深处 ,看大漠风光，听驼铃遗韵，悠悠情怀，心旷神怡。晚抵达库尔勒酒店入住休    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库尔勒/和静-那拉提 （约370公里 ， 约5小时车程）</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     巴音布鲁克草原蒙古语意为,“泉源丰富”，于海拔约2500米，面积22000平方公里，是我国第二大草原，仅次于内蒙古额尔多斯草原，被国家地理杂志评我国最美的湿地草原第二名。这里是天山环抱中一块苍翠的高山盆地，地  势平坦，雨雪充沛，水草丰盛，是典型禾草草甸草原，也是天山南麓最肥美的夏牧场。每当盛夏来临  ,  巴音布鲁克草原层峦叠翠，绿野无限，湖沼广布，羊遍野，雪莲似的蒙古包坐落其间，一片兴旺繁荣的景象。开都河的九曲十八弯,是巴音布鲁克最美丽的景点；外迷人，尤其是日落时分，夕阳的余晖洒在每道河的河湾上，美丽万分。这里是有全国第一个天鹅自然保护区—鹅湖。我们在这里寻觅珍   稀鸟类的优美身姿与纯洁高雅，感受蒙古牧民的热情豪放。晚住那拉提，今天行程束。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早餐：含；午餐：含；晚餐：含；住宿：那拉提 </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    这里山峦耸峙、河谷狭长、云雾缭绕、风景幽深，连草木的绿色也好像被隐藏起来，俗话说最美的风景总  在路上，在天山的深处就有条公路，险得使人生畏，美到令人窒息。一路穿越巩乃斯森林公园，山花烂漫，蜂飞蝶舞，我们一起寻找传说中的那拉提的养蜂姑娘！午餐后,换乘区间车游览欧亚四大高山草场之一的【那拉提空中大草原】 (含门票+区间车)     那拉提位于那拉提山北坡    地势大面积倾斜山泉密布，溪流纵横，独特的自然景观、悠久的历史文化和浓郁的民族风情构成了独具特色的边塞风光。游客可以自费骑马驰骋在草原之上。午后乘车前往伊宁市酒店入住休息，今天行程结束。前往  伊宁市【六星街】  是中国塞外江南之城的新疆伊犁州伊宁市的一个古老街区，始建于上世纪30年代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(薰衣草庄园为赠送景点如未到花期或花期时间已过,此景点不走)，这里地处天山北麓伊犁谷，与世界薰衣草原产地法国普罗旺斯的地理位置、气候条件和土壤环境非常相似，是全世界继法国普罗旺斯、 日本富良野之后的第三大薰衣草种植基地，是中国薰衣 草主产地。车游 果子沟大桥】，果子沟大桥作为新疆第一座斜拉桥、第一高桥,是新疆最大最重要的桥梁,同时也是全国首座公路钢桁梁斜拉桥,它集新技术、新结构、新工艺、新设备"四新"于一身，是  我国公路建设史上一次重大突破； 同时也因为它宜人的风景被誉为“伊犁第一景”“奇绝仙境”。游览被号称“大西洋的最后一滴眼泪”的-- [赛里木湖】(已含门票+区间车) 。后前往奎屯/乌鲁木齐酒店入住休息，今天行程结束.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早餐：含；午餐：含；晚餐：含；住宿：奎屯/乌市 </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奎屯—独山子大峡谷—乌鲁木齐-昆明 （约300公里 ， 约4小时车程）(大巴/火车)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早餐后乘车前往【独山子大峡谷】(含门票)，拥有“独库秘境，亿年奇观”之称的独山子大峡   谷位于新疆克拉玛依市独山子区境内。独山子大峡谷海拔1070米，属峡谷地貌，谷底宽100——400米，谷肩宽800——1000米，从谷底到谷肩高达200米，是全国最美公路之一的独库公路的起始点, 也是独库公路第一景。后前往乌鲁木齐火车站送火车，今天行程结束。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 不指定车型    )2、住宿：全程10晚当地4星标准商务型酒店  +升级2晚当地五星标准酒店 ，双人标间，不提供自然单间及三人间，产生单男单女，  自补单房差，若标准间加床均为钢丝床  ，五星酒店不提供加床。3、用餐：全程用餐：12早21正（酒店含早餐，正餐为团餐，餐标40元/人/餐；团队包餐；不用不退）4、导服：当地持导游资格证中文导游服务，为确保游客能够充分了解大美新疆 ，我们全程  安排两段优秀导游服务（A段D2→ D7天1名、B段D8→ D12天1名 ）。  （如全团人数不足16人，司机负责行程中的衔接与办理相关门票事宜；行程中无导游服务，敬请谅解！）5、 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 ,预约后不参观 ,或者不参观其中任意一项 ,无法退还,也不享受任何证件优惠退费,另赠送项目不用不退6、其它：已含旅行社责任险（  出游有风险，强烈建议游客购买个人意外险）；7、购物：全程安排二站玉石购物店；8、南北疆大环线路程较长 ，为了避免司机和导游过度疲劳驾驶  ，可能会在吐鲁番这一天开始更换车辆和导游，以便更好地为大家服务，请理解！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杨兴国</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6</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2026/7/6 17:38:01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