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姚安隽途旅行，小郭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1、鲁家荣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532325197006152015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13648786677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2、王秀娟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532325197309121881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11:40:56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