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开远中青王总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YJ113FJ250709A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南北疆途双飞13日（包机散拼）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2(1大1小)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总金额：壹万肆仟陆佰陆拾元整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14660.00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登峪/冲乎尔/黑流滩--喀纳斯湖--布尔津/福海（约190KM ，约3.5 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，可自费乘【喀纳斯湖】游船到三道湾观喀纳斯湖两岸秀美景色）；后乘车前往酒店入住休息，今天行程结束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，乘车翻越【南北疆分界线—甘沟】前往库尔勒，前往游览--【博斯腾湖】（含门票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餐后乘车前往参观【薰衣草庄园】(薰衣草庄园为赠送景点,如未到花期或花期时间已过，此景点不走） 。车游【果子沟大桥】。游览被号称“大西洋的最后一滴眼泪”的--【赛里木湖】（已含门票+区间车）。后前往奎屯/乌鲁木齐酒店入住休息，今天行程结束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2025/7/7 9:57:37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