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 xml:space="preserve">臻美(北京)国际旅行社有限公司昆明分公司 </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梁彬</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15987138997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XJT16FJ260727A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大疆南北3飞16日（散拼）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1、钱晓东</w:t>
            </w:r>
          </w:p>
        </w:tc>
        <w:tc>
          <w:tcPr>
            <w:tcW w:w="2310" w:type="dxa"/>
            <w:vAlign w:val="center"/>
            <w:gridSpan w:val="2"/>
          </w:tcPr>
          <w:p>
            <w:pPr/>
            <w:r>
              <w:rPr>
                <w:lang w:val="zh-CN"/>
                <w:rFonts w:ascii="Times New Roman" w:hAnsi="Times New Roman" w:cs="Times New Roman"/>
                <w:sz w:val="20"/>
                <w:szCs w:val="20"/>
                <w:color w:val="000000"/>
              </w:rPr>
              <w:t>530103196501133318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2、杨蕊</w:t>
            </w:r>
          </w:p>
        </w:tc>
        <w:tc>
          <w:tcPr>
            <w:tcW w:w="2310" w:type="dxa"/>
            <w:vAlign w:val="center"/>
            <w:gridSpan w:val="2"/>
          </w:tcPr>
          <w:p>
            <w:pPr/>
            <w:r>
              <w:rPr>
                <w:lang w:val="zh-CN"/>
                <w:rFonts w:ascii="Times New Roman" w:hAnsi="Times New Roman" w:cs="Times New Roman"/>
                <w:sz w:val="20"/>
                <w:szCs w:val="20"/>
                <w:color w:val="000000"/>
              </w:rPr>
              <w:t>530102196409200323</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7880.00</w:t>
            </w:r>
          </w:p>
        </w:tc>
        <w:tc>
          <w:tcPr>
            <w:tcW w:w="2310" w:type="dxa"/>
          </w:tcPr>
          <w:p>
            <w:pPr/>
            <w:r>
              <w:rPr>
                <w:lang w:val="zh-CN"/>
                <w:rFonts w:ascii="Times New Roman" w:hAnsi="Times New Roman" w:cs="Times New Roman"/>
                <w:sz w:val="20"/>
                <w:szCs w:val="20"/>
                <w:color w:val="000000"/>
              </w:rPr>
              <w:t>15760.00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总金额：壹万伍仟柒佰陆拾元整</w:t>
            </w:r>
          </w:p>
        </w:tc>
        <w:tc>
          <w:tcPr>
            <w:tcW w:w="2310" w:type="dxa"/>
            <w:textDirection w:val="right"/>
            <w:gridSpan w:val="3"/>
          </w:tcPr>
          <w:p>
            <w:pPr/>
            <w:r>
              <w:rPr>
                <w:lang w:val="zh-CN"/>
                <w:rFonts w:ascii="Times New Roman" w:hAnsi="Times New Roman" w:cs="Times New Roman"/>
                <w:b/>
                <w:color w:val="FF0000"/>
              </w:rPr>
              <w:t>15760.00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 航班飞往吐 鲁番或乌 鲁木齐，后乘 车前往举世 闻名的“歌舞之 乡 、瓜果之 乡、金玉 之邦”— 新疆自治区首府 【乌鲁木齐】（准葛尔蒙古语为 “ 优美的牧场 ”），接机后入住酒店 ，今天行程结束。（乌鲁木齐机场/乌鲁木齐30 公里，正常行驶时间  30 分钟）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乌鲁木齐-可可托海-富蕴县/福海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乘车前往 国家5A级景区 — 【可可 托海】， 可可 托海国家 地质公园可可托海是中国第一个以典型矿床和矿山遗址为主体景观的国家地质公园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布尔津/福海-喀纳斯湖 （ 三湾 ）   -贾登峪(大巴)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 喀纳斯的美在于它的湖水、 群山、 植物、 空气、 色彩和声音         它是一个美的集大成者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禾木村-布尔津/北屯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 “神的后花园 ”—【禾木乡】   ，禾木村全称“ 禾木喀纳斯乡 ” ，位于新疆北部布尔津县境内  ，与蒙古、 俄罗斯、哈萨克斯坦三国接壤 。 抵达后乘坐区间车 ， 自由活动 。 可登上禾木观景台  ，纵览整个禾木村 。 登高处 ，俯瞰时  ，天与地  ，山与村，处处结合为一幅幅美景  ，此处也因此被称为摄影师的天堂 。浏览结束后通过前往【阿和公路】，前往布尔津，沿途参观托勒海特大草原酒店，抵达布尔津后办理入住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早餐：含；午餐：含；晚餐：含；住宿：布尔津/北屯 </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 xml:space="preserve"> 布尔津-五彩滩-网红  S 21  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 餐 后 乘 车 前 往 中 国 唯 一 注 入 北 冰 洋 的 河 流 —— 额 尔 齐 斯 河 河畔 的【 五彩 滩 】浏览【海上魔鬼城】 午餐后沿 S21 沙漠公路前往五家渠 。晚入住酒店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乌鲁木齐/昌吉-吐鲁番-乌鲁木齐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 参观（  约  180  分钟/店  ） 新疆的和田玉是中国最著名的玉石 ，后乘车前往赴素有 “火洲 ”之称的吐鲁番  ，游览吐鲁番的象征 、 素有“ 八百里火焰 ”之    称的 【火焰山】 地处“丝绸之路 ”北道上 。游览极度干旱地区的生命  血脉 、  中国古代三大文明工程的【坎儿井】 （ 游览约  30 分钟  ） 、 人们无不为它设计构思的巧妙 ， 工程的艰巨而赞叹。  它也是我国各族人民智慧的结晶 、 勤劳的丰碑  ！后进入 【农家小院】  中 ， 品尝时令水果  ，欣赏特色歌舞 。 后乘车前往  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乌鲁木齐/昌吉-天池-乌鲁木齐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 参观（ 约  180 分钟/店 ）新疆的和田玉是中国最著名的玉石 ，古代上至帝王将相 ，下至黎民百姓都热烈追捧  ，几千年来人们 ， 崇玉 、 爱玉 、 赏玉 、 玩玉 、 藏玉 ，人们对玉怀着一种特殊的情感 ，无论放在哪里 ， 都会散发出巨大的魅力 。 后乘车后前往【 驼绒文化馆 】  了解当地的特产特色后赴亚欧大陆腹地干旱区自然景观的代表景区【天山天池风景区】  ， 天山天池古称 “瑶池 ” ， 是以高山湖泊为主的自然风景区 ， 是我国西北干旱地区典型的山岳型自然景观。天山天池湖面海拔  1910 米 ，南北长  3.5  公里 ，东西宽 0.8～ 1.5 公里  ，深  103 米  ，湖滨云杉环绕   ， 雪峰倒映 ， 云杉环拥  ， 碧水似镜 ， 风光如画   ， 游览天山天池会让大家感受到没有感受过的震憾  ， 也能感悟到志存高远而内涵丰富的人生哲理 。后入住酒店休息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 xml:space="preserve"> 奎屯—赛里木湖--伊宁市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早餐后前往前往赛里木湖 ，抵达后游览神秘美丽的【赛里木湖】 ，此时的赛里木湖还是一个半融化的冰湖 ，两边云杉和冷杉直入云霄 ，远处雪山连绵 ，蔚为壮观 ，慢慢走在岸边 ，撩一把赛里木湖的水或未融化的冰雪 ，这一弯净海从七千多万年前流淌到今日 ，流传着着多少动人的故事 ，承载着多少当地人的向往后沿风景如画的果子沟大桥赴伊宁 ，果子沟是伊犁河谷的门户 ， 白云蓝天 ， 雪山松树 ， 峰回路转 ， 风光旖旎后乘车前往伊宁市入住酒店。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伊宁--那拉提/新源--巴音布鲁克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早餐后前往游览太阳升起的地方 ”— 世界四大河谷草原 — — 【那拉提大草原】乘坐景区区间车进入景区游  览观光 ，可选择适合的项目自由活动 ， 如骑马 、漂流、双人自行车、草地摩托车等 。那拉提草原是世界四大 草原之一的亚高山草甸植物区  ，  自古以来就是著名的牧场 。 河谷、  山峰、 深峡、 森林在这里交相辉映 。 优美 的草原风光与当地哈萨克民俗风情结 合在一起  ， 成为新 疆著名的旅游 观光度假区  。现已建成 旅游功能齐全 的 那拉提国 家森林公园和 旅游度假村 。后换乘小车走【独库公路中段】前往巴音布鲁克入住酒店 。后乘车返回酒店 ， 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早餐：含；午餐：含；晚餐：含；住宿：巴音布鲁克</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巴音布鲁克——和静/库尔勒  (大巴/火车)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早起后参观中国第二大草原【巴音布鲁克草原】 ，沿途经独库公路中段 ，一路穿越蓝天白云 ，穿行森林溪流  ，牛羊遍野, 云卷云舒 ， 山水画卷心收眼底 ，后乘车前 往和静/库尔勒 ， 沿途观 赏沿途观光 巩乃斯河谷原始森林  ，抵达后入住酒店。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 xml:space="preserve"> 和静/库尔勒--罗布人村寨--喀什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早餐后乘车赴南疆代表性景点  【 罗布人村寨  】，在此还可感受中国面积最大的塔克拉玛干沙漠   ，在景区南面，连绵起 伏   ，茫茫无边  ，汹涌澎湃  。自费骑 “沙漠之舟  ” 涉沙海深处  ，看大漠风光 ， 听驼铃遗韵  ，悠悠情怀   ，心旷 神 怡  。 此 处 有 千姿 百 态的 原始 胡 杨 林， 塔 里 木 河 与 渭 干河 在 这 里 交 相 辉映  ， 塔 克 拉 玛 干 大 沙漠 一望 无际  。划独木舟  、 食烤鱼  、 操  罗布泊方 言的罗布民族 就生长在这里  。 后乘车前 往库尔勒坐火 车前往喀什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喀什--喀拉库里湖--塔县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  卡拉库里意为“ 黑海 ，海拔3600米，湖深30米 ，后前往 【白沙湖】 白沙湖  ，又叫恰克拉克湖 ，晚入住酒店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塔县-金草滩、石头城-盘龙古道-喀什市(大巴)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，出发前往游览【石头城、 金草滩】   ， 随后换乘小车前往 【盘龙古道】  ， 盘龙古道又称蟠龙古道 ， 位于喀 什地区塔什库 尔干塔吉克自 治县瓦恰乡境内 ， 这是一条真正的高原天路 ， 横卧于昆仑山脉帕米尔高原 ，晚入住酒店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喀什-达瓦昆-喀什市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 后前往乘 车前往国内 第一大沙 漠 —— 塔克拉 玛干沙漠的边缘【达瓦昆沙漠风景区】  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 xml:space="preserve"> 喀什--喀什市区--喀什-中转地/喀什(大巴/飞机)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 餐 后 乘 车 前 往【喀 什 古 城 】 老 城 核 心 区 的 民 居 群 体 是 世 界 上 规 模 的 生 土 建 筑 群 之一 ， 生 土 建 筑 本 身 是 非 常 有 历 史 意义与价值  ， 融合了汉唐 、古罗马遗风和维吾尔民族现代生活的特点 。 喀什老城内街巷纵横交错 ， 布局灵活多变 ，曲径通幽  ，民居大多为土木、 砖木结构 ， 不少传统民居已有上  100 年的历史 ， 是中国内的以伊斯兰文化为特色的迷宫式城市街区 。后前往 【 喀 什艾 提 尕 尔 清真 寺 】  艾提尕尔清真寺位于喀什老城广场西侧 ， 是规模较大的清真寺之 一 。 艾提尕尔 清 真 寺 是 一 座 庭 院 式 的 寺 院 ， 寺 院 东 侧 正 门口 便 是 巨 大 的 艾 提 尕 尔 广 场  ， 是 喀 什 市 的 标 志 性 建 筑 之一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喀什/中转地---昆明  (飞机)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早餐后根据航班时间送机搭乘航班飞往昆明 ， 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  住宿费用  ：住宿费用： 12  晚当地四星酒店+2晚当地五星酒店（如产生单男单女 ，  团友需补房差） 。我社不提供自然单间  ，如出现单男单女 ， 由客人补单房差 。新疆地区限速严重 ，行程中的住宿根据实际情况进行调整  ，不降低接待标准。2 、  用餐费用 ：全程含  15 早 28 正 ，正餐餐标   30 元/人/正(特色餐餐标除外) ，十人一桌 ，八菜一汤 ，不含酒水 ；人数增减时菜量相应增减 ； 房费中所含早餐 ，若客人不用  ，费用不退 ；此团价格为打包优惠价所有正餐不吃不退。3、  交通： 往返大 交通  ，当地  2 + 1 旅游大巴 ，车型根据此团游客人数而定 ，保证每人每正座  ，若客人自行放弃当日行程 ，车费不予退还。4 、  导游费用 ：当地普通话优秀导游服务。 10 人及以下不提供导游 ，司机兼向导 ，不做专业讲解 ，可办理相关事宜。 ）5、 景点费用：实际游览景点（ 含景点首道大门票 ）：吐鲁番（ 坎儿井、火焰山 ）、天山天池（ 含门票+ 区间车 ）、喀纳斯（含门票+ 区间车）、五彩滩（含门票）、禾木（含门票+ 区间车）、可可托海（含门票+ 区间车）、伊宁（赛里木湖门票 + 区间车 ），那拉提 ，罗布人村寨 ，达瓦昆沙漠 ，卡拉库里湖， 白沙湖  ，金草滩 +石头城  ，艾提尕尔清真寺。提示 ：不含景区内其它自费项目及自费景点门票 。报价已为旅行社团队的折扣价 ，故行程中已包含的景门票对所有证件（ 学生证、教师证 、老年证、残疾证等证件 ）均不享受任何优惠政策 ，其优惠价格不予退（ 赠送/新增景点自愿放弃费用不退 。） ；6 、费用说明  ：我社保留因不可抗拒因素（ 如天气 、路况 、航班原因等 ）对行程调整的权利 ，但行程内游览景点不减少  ，如因此不可抗拒因素造成客人滞留 ，或其他费用的增加 ， 由客人自理、游客在旅游期间自动离团及不游景点 ，不用餐  ，旅行社不退任何费用7 、  儿童费用：11 岁及以下儿童只含导服 、车位、半餐费 ，不含门票 、床位费 ，产生自理。8 、  火车费用 ：库尔勒-喀什 ，火车硬卧 ，不保证铺位9 、进店说明及个人消费 ：全程  2 个玉石购物店 + 1 棉花特产店（ 景区内小摊以及购物不算购物店），进店游览时间约    180  分钟 ，如需购物或参加另行付费的旅游项目  ，并和旅游者协商一致  ， 同时在当地补签以上自愿去购物店和参加另行付费旅游项目的相关合同行程外的自费项目、酒店内洗衣、 理发、 电话、传真、收费电视、饮品、 烟酒等个人消费产生的费用。备注  ：此团价格为打包优惠后的价格 ，任何门票优惠证件 ，所有费用不用不退  ， 敬请谅解 ；</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梁彬</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2026/7/20 16:23:15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