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临沧海外</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李</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念雨航</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XJT08FJ260910B</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金秋喀纳斯双飞8日（A6/单团/小念）</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2026-09-10</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2026-09-17</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13(13大)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2026-09-10 A67103 昆明→吐鲁番 07:30-15:20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2026-09-17 A67104 吐鲁番→昆明 15:25-14:5</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13</w:t>
            </w:r>
          </w:p>
        </w:tc>
        <w:tc>
          <w:tcPr>
            <w:tcW w:w="2310" w:type="dxa"/>
          </w:tcPr>
          <w:p>
            <w:pPr/>
            <w:r>
              <w:rPr>
                <w:lang w:val="zh-CN"/>
                <w:rFonts w:ascii="Times New Roman" w:hAnsi="Times New Roman" w:cs="Times New Roman"/>
                <w:sz w:val="20"/>
                <w:szCs w:val="20"/>
                <w:color w:val="000000"/>
              </w:rPr>
              <w:t>2680.00</w:t>
            </w:r>
          </w:p>
        </w:tc>
        <w:tc>
          <w:tcPr>
            <w:tcW w:w="2310" w:type="dxa"/>
          </w:tcPr>
          <w:p>
            <w:pPr/>
            <w:r>
              <w:rPr>
                <w:lang w:val="zh-CN"/>
                <w:rFonts w:ascii="Times New Roman" w:hAnsi="Times New Roman" w:cs="Times New Roman"/>
                <w:sz w:val="20"/>
                <w:szCs w:val="20"/>
                <w:color w:val="000000"/>
              </w:rPr>
              <w:t>34840.00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总金额：叁万肆仟捌佰肆拾元整</w:t>
            </w:r>
          </w:p>
        </w:tc>
        <w:tc>
          <w:tcPr>
            <w:tcW w:w="2310" w:type="dxa"/>
            <w:textDirection w:val="right"/>
            <w:gridSpan w:val="3"/>
          </w:tcPr>
          <w:p>
            <w:pPr/>
            <w:r>
              <w:rPr>
                <w:lang w:val="zh-CN"/>
                <w:rFonts w:ascii="Times New Roman" w:hAnsi="Times New Roman" w:cs="Times New Roman"/>
                <w:b/>
                <w:color w:val="FF0000"/>
              </w:rPr>
              <w:t>34840.00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2026/09/10</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昆明机场集合，乘飞机赴吐鲁番，后乘车前往新疆维吾尔自治区首府—乌鲁木齐，入住酒店。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2026/09/11</w:t>
            </w:r>
          </w:p>
        </w:tc>
        <w:tc>
          <w:tcPr>
            <w:tcW w:w="2310" w:type="dxa"/>
            <w:gridSpan w:val="7"/>
          </w:tcPr>
          <w:p>
            <w:pPr/>
            <w:r>
              <w:rPr>
                <w:lang w:val="zh-CN"/>
                <w:rFonts w:ascii="Times New Roman" w:hAnsi="Times New Roman" w:cs="Times New Roman"/>
                <w:b/>
                <w:color w:val="000000"/>
              </w:rPr>
              <w:t>乌鲁木齐-可可托海-富蕴县/福海(大巴)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国家5A级景区—【可可托海】，可可托海国家地质公园可可托海是中国第一个以典型矿床和矿山遗址为主体景观的国家地质公园。可可托海位于富蕴县，集峡谷河流、山石林地、地矿、寒级湖泊于阿尔泰山一隅，既具北方之雄奇，又显南方之婉约，有着独特的风景，绝美的意境。是国家AAAAA级风景区”，额尔齐斯大峡谷全长70公里，是可可托海风景区的主景区，一条峡谷给了可可托海瑰丽的风景。“可可托海”，哈萨克语的意思是“绿色的丛林”。蒙古语的意思是“蓝色的河湾”。</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早餐：含；午餐：含；晚餐：含；住宿：富蕴县/福海</w:t>
            </w:r>
          </w:p>
        </w:tc>
      </w:tr>
      <w:tr>
        <w:tc>
          <w:tcPr>
            <w:tcW w:w="2310" w:type="dxa"/>
            <w:vAlign w:val="center"/>
            <w:vMerge w:val="restart"/>
          </w:tcPr>
          <w:p>
            <w:pPr/>
            <w:r>
              <w:rPr>
                <w:lang w:val="zh-CN"/>
                <w:rFonts w:ascii="Times New Roman" w:hAnsi="Times New Roman" w:cs="Times New Roman"/>
                <w:sz w:val="20"/>
                <w:szCs w:val="20"/>
                <w:color w:val="000000"/>
              </w:rPr>
              <w:t>2026/09/12</w:t>
            </w:r>
          </w:p>
        </w:tc>
        <w:tc>
          <w:tcPr>
            <w:tcW w:w="2310" w:type="dxa"/>
            <w:gridSpan w:val="7"/>
          </w:tcPr>
          <w:p>
            <w:pPr/>
            <w:r>
              <w:rPr>
                <w:lang w:val="zh-CN"/>
                <w:rFonts w:ascii="Times New Roman" w:hAnsi="Times New Roman" w:cs="Times New Roman"/>
                <w:b/>
                <w:color w:val="000000"/>
              </w:rPr>
              <w:t>布尔津/福海-喀纳斯湖（月亮湾、神仙湾、卧龙湾）-贾登峪(大巴)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喀纳斯湖风景区】，喀纳斯的美在于它的湖水、群山、植物、空气、色彩和声音它是一个美的集大成者。如果需要了解她的全貌，则要静下心来细细品尝。当你踏进这片土地时，你会被深深吸引，深深迷醉，喀纳斯真是美得不要太美。这里有最静的夜和蕞亮的星星，蕞遥远的村庄有着蕞晶莹的心灵。也只有来到喀纳斯，才能理解“大美新疆”这四个字。喀纳斯是一个你一生中一定要去一次的地方，是你去过之后永远都不会后悔的地方，也是你将终身记忆并不断向人推荐的地方。那片触手可及的蓝天，和你离的那样亲近，只有在这里，你才可以体会这一生最美的心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早餐：含；午餐：含；晚餐：含；住宿：贾登峪/布尔津</w:t>
            </w:r>
          </w:p>
        </w:tc>
      </w:tr>
      <w:tr>
        <w:tc>
          <w:tcPr>
            <w:tcW w:w="2310" w:type="dxa"/>
            <w:vAlign w:val="center"/>
            <w:vMerge w:val="restart"/>
          </w:tcPr>
          <w:p>
            <w:pPr/>
            <w:r>
              <w:rPr>
                <w:lang w:val="zh-CN"/>
                <w:rFonts w:ascii="Times New Roman" w:hAnsi="Times New Roman" w:cs="Times New Roman"/>
                <w:sz w:val="20"/>
                <w:szCs w:val="20"/>
                <w:color w:val="000000"/>
              </w:rPr>
              <w:t>2026/09/13</w:t>
            </w:r>
          </w:p>
        </w:tc>
        <w:tc>
          <w:tcPr>
            <w:tcW w:w="2310" w:type="dxa"/>
            <w:gridSpan w:val="7"/>
          </w:tcPr>
          <w:p>
            <w:pPr/>
            <w:r>
              <w:rPr>
                <w:lang w:val="zh-CN"/>
                <w:rFonts w:ascii="Times New Roman" w:hAnsi="Times New Roman" w:cs="Times New Roman"/>
                <w:b/>
                <w:color w:val="000000"/>
              </w:rPr>
              <w:t>禾木村-布尔津/北屯(大巴)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神的后花园”—【禾木乡】，禾木村全称“禾木喀纳斯乡”，位于新疆北部布尔津县境内，与蒙古、俄罗斯、哈萨克斯坦三国接壤。禾木村，它曾被《中国国家地理》评为中国醉美的六大古镇古村之一、被誉为“神的后花园中的自留地”，素有“中国弟一村”的美称。抵达后乘坐区间车，自由活动。可登上禾木观景台，纵览整个禾木村。登高处，俯瞰时，天与地，山与村，处处结合为一幅幅美景，此处也因此被称为摄影师的天堂。浏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早餐：含；午餐：含；晚餐：含；住宿：布尔津/北屯/哈巴河</w:t>
            </w:r>
          </w:p>
        </w:tc>
      </w:tr>
      <w:tr>
        <w:tc>
          <w:tcPr>
            <w:tcW w:w="2310" w:type="dxa"/>
            <w:vAlign w:val="center"/>
            <w:vMerge w:val="restart"/>
          </w:tcPr>
          <w:p>
            <w:pPr/>
            <w:r>
              <w:rPr>
                <w:lang w:val="zh-CN"/>
                <w:rFonts w:ascii="Times New Roman" w:hAnsi="Times New Roman" w:cs="Times New Roman"/>
                <w:sz w:val="20"/>
                <w:szCs w:val="20"/>
                <w:color w:val="000000"/>
              </w:rPr>
              <w:t>2026/09/14</w:t>
            </w:r>
          </w:p>
        </w:tc>
        <w:tc>
          <w:tcPr>
            <w:tcW w:w="2310" w:type="dxa"/>
            <w:gridSpan w:val="7"/>
          </w:tcPr>
          <w:p>
            <w:pPr/>
            <w:r>
              <w:rPr>
                <w:lang w:val="zh-CN"/>
                <w:rFonts w:ascii="Times New Roman" w:hAnsi="Times New Roman" w:cs="Times New Roman"/>
                <w:b/>
                <w:color w:val="000000"/>
              </w:rPr>
              <w:t>布尔津-五彩滩-网红S21国道-乌鲁木齐/昌吉/呼图壁(大巴)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中国唯一注入北冰洋的河流——额尔齐斯河河畔的【五彩滩】，观赏日出。清澈舒缓的额尔齐斯河穿流过广袤的戈壁原野，千百年河水的冲刷和狂风的侵蚀，在河的北岸岩层形成了悬崖式的雅丹地貌。因岩层中含有的不同矿物质，使这里裸露的河滩五彩斑斓，这片神奇瑰丽的美丽之地，因故得名“五彩滩”。额尔齐斯河的北岸是天然而成的五彩滩涂,南岸是葱郁青翠的森林河谷，大自然的神奇造化,在这里绘就了一幅博大的“一河隔两岸、自有两重天”的梦幻画卷，有“天下第一滩”美誉，它集河流、森林、吊桥、夕阳及河心姐妹岛为一体。后浏览【海上魔鬼城】结束后沿S21沙漠公路前往五家渠。沿途可以欣赏到北疆的沙漠风光，戈壁、沙漠、古迹、盆地、湖泊，绿洲、湿地等，一路风景，美不胜收。抵达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2026/09/15</w:t>
            </w:r>
          </w:p>
        </w:tc>
        <w:tc>
          <w:tcPr>
            <w:tcW w:w="2310" w:type="dxa"/>
            <w:gridSpan w:val="7"/>
          </w:tcPr>
          <w:p>
            <w:pPr/>
            <w:r>
              <w:rPr>
                <w:lang w:val="zh-CN"/>
                <w:rFonts w:ascii="Times New Roman" w:hAnsi="Times New Roman" w:cs="Times New Roman"/>
                <w:b/>
                <w:color w:val="000000"/>
              </w:rPr>
              <w:t>乌鲁木齐/昌吉-天山天池-乌鲁木齐(大巴)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玉石博物馆】参观（约120分钟/店）新疆的和田玉是中国最著名的玉石，古代上至帝王将相，下至黎民百姓都热烈追捧，几千年来人们，崇玉、爱玉、赏玉、玩玉、藏玉，人们对玉怀着一种特殊的情感，无论放在哪里，都会散发出巨大的魅力。后乘车至【驼绒文化馆】了解当地的特产特色，后赴亚欧大陆腹地干旱区自然景观的代表景区【天山天池风景区】，天山天池古称“瑶池”，是以高山湖泊为主的自然风景区，是我国西北干旱地区典型的山岳型自然景观。天山天池湖面海拔1910米，南北长3.5公里，东西宽0.8～1.5公里，深103米，湖滨云杉环绕，雪峰倒映，云杉环拥，碧水似镜，风光如画，游览天山天池会让大家感受到没有感受过的震憾，也能感悟到志存高远而内涵丰富的人生哲理。后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2026/09/16</w:t>
            </w:r>
          </w:p>
        </w:tc>
        <w:tc>
          <w:tcPr>
            <w:tcW w:w="2310" w:type="dxa"/>
            <w:gridSpan w:val="7"/>
          </w:tcPr>
          <w:p>
            <w:pPr/>
            <w:r>
              <w:rPr>
                <w:lang w:val="zh-CN"/>
                <w:rFonts w:ascii="Times New Roman" w:hAnsi="Times New Roman" w:cs="Times New Roman"/>
                <w:b/>
                <w:color w:val="000000"/>
              </w:rPr>
              <w:t>乌鲁木齐/昌吉-吐鲁番(大巴)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玉石博物馆】参观（约120分钟/店）新疆的和田玉是中国最著名的玉石，古代上至帝王将相，下至黎民百姓都热烈追捧，几千年来人们，崇玉、爱玉、赏玉、玩玉、藏玉，人们对玉怀着一种特殊的情感，无论放在哪里，都会散发出巨大的魅力。后乘车前往【库木塔格沙漠】无情多变的沙漠掩埋吞没了数不清的古代文明，唯独在鄯善县城脚下嘎然而止，停下了肆虐的脚步。往北看，远处是绿色的城市，向南看，眼前就是库木塔格沙漠高耸着的沙山。站在绿洲与大漠的结合处，眼前奇异的景致让人惊叹，一边是莽莽苍苍、雄浑博大、无边无际的大漠海洋；一边是郁郁葱葱、娟秀妩媚的绿洲碧野。这是大自然杰出的造化，这黄色与绿色之间没有任何过渡，两色却形成鲜明的对比。人与黄沙和谐共存，绿不退，沙不进的奇观，诠释着古楼兰国消失的最后一片绿地。吐鲁番游览吐鲁番的象征、素有“八百里火焰”之称的【火焰山】地处“丝绸之路”北道上。相传《西游记》中唐僧取经受阻于火焰山，孙悟空三借芭蕉扇的故事就发生在这里；使火焰山披上一层神秘的面纱，成了一座天下奇山，成了人们向往的游览胜地。后返回吐鲁番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2026/09/17</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游览极度干旱地区的生命血脉、中国古代三大文明工程的【坎儿井民俗园】（游览约30分钟）、人们无不为它设计构思的巧妙，工程的艰巨而赞叹。它也是我国各族人民智慧的结晶、勤劳的丰碑！后进入【农家小院】中，品尝时令水果，欣赏特色歌舞。后乘飞机返回昆明，结束愉快的新疆行程。</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住宿费用：指定酒店双人标间。我社不提供自然单间，如出现单男单女，由客人补单房差。新疆地区限速严重，行程中的住宿根据实际情况进行调整，不降低接待标准。2、用餐费用：全程含7早13正，正餐餐标40元/人/正(特色餐含烤全羊)，十人一桌，八菜一汤，不含酒水；人数增减时菜量相应增减；房费中所含早餐，若客人不用，费用不退；此团价格为打包优惠价所有正餐不吃不退3、用车费用：当地2+1旅游车，车型根据此团游客人数而定，保证每人每正座，若客人自行放弃当日行程，车费不予退还4、导游费用：当地普通话优秀导游服务。10人及以下不提供导游，司机兼向导，不做专业讲解，可办理相关事宜。）5、景点费用：实际游览景点（含景点首道大门票）：吐鲁番（坎儿井、火焰山）、天山天池（含门票+区间车）、喀纳斯（含门票+区间车）、五彩滩（含门票）、禾木（含门票+区间车）、可可托海（含门票+区间车）。提示：不含景区内其它自费项目及自费景点门票。报价已为旅行社团队的折扣价，故行程中已包含的景门票对所有证件（学生证、教师证、老年证、残疾证等证件）均不享受任何优惠政策，其优惠价格不予退（赠送/新增景点自愿放弃费用不退。）；6、费用说明：我社保留因不可抗拒因素（如天气、路况、航班原因等）对行程调整的权利，但行程内游览景点不减少，如因此不可抗拒因素造成客人滞留，或其他费用的增加，由客人自理、游客在旅游期间自动离团及不游景点，不用餐，旅行社不退任何费用7、儿童费用：11岁及以下儿童只含导服、车位、半餐费，不含门票、床位费，产生自理。8、进店说明及个人消费：全程2个玉石购物店+1个新疆驼绒特产（景区内小摊以及购物不算购物店），进店游览时间约120分钟，如需购物或参加另行付费的旅游项目，并和旅游者协商一致，同时在当地补签以上自愿去购物店和参加另行付费旅游项目的相关合同行程外的自费项目、酒店内洗衣、理发、电话、传真、收费电视、饮品、烟酒等个人消费产生的费用。备注：此团价格为打包优惠后的价格，任何门票优惠证件，所有费用不用不退，敬请谅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李</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念雨航</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9</w:t>
                  </w:r>
                  <w:r w:rsidR="00192D3B">
                    <w:rPr>
                      <w:rFonts w:asciiTheme="minorEastAsia" w:hAnsiTheme="minorEastAsia" w:hint="eastAsia"/>
                    </w:rPr>
                    <w:t xml:space="preserve">月 </w:t>
                  </w:r>
                  <w:r>
                    <w:rPr>
                      <w:rFonts w:asciiTheme="minorEastAsia" w:hAnsiTheme="minorEastAsia" w:hint="eastAsia"/>
                    </w:rPr>
                    <w:t>2</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2026/9/2 9:55:21</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