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个旧七彩金桥</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佳佳</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18387672413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XJ815FJ260914A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全景新疆双飞双卧15天（散拼）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2026-09-14</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9(9大)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9</w:t>
            </w:r>
          </w:p>
        </w:tc>
        <w:tc>
          <w:tcPr>
            <w:tcW w:w="2310" w:type="dxa"/>
          </w:tcPr>
          <w:p>
            <w:pPr/>
            <w:r>
              <w:rPr>
                <w:lang w:val="zh-CN"/>
                <w:rFonts w:ascii="Times New Roman" w:hAnsi="Times New Roman" w:cs="Times New Roman"/>
                <w:sz w:val="20"/>
                <w:szCs w:val="20"/>
                <w:color w:val="000000"/>
              </w:rPr>
              <w:t>5980.00</w:t>
            </w:r>
          </w:p>
        </w:tc>
        <w:tc>
          <w:tcPr>
            <w:tcW w:w="2310" w:type="dxa"/>
          </w:tcPr>
          <w:p>
            <w:pPr/>
            <w:r>
              <w:rPr>
                <w:lang w:val="zh-CN"/>
                <w:rFonts w:ascii="Times New Roman" w:hAnsi="Times New Roman" w:cs="Times New Roman"/>
                <w:sz w:val="20"/>
                <w:szCs w:val="20"/>
                <w:color w:val="000000"/>
              </w:rPr>
              <w:t>53820.00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总金额：伍万叁仟捌佰贰拾元整</w:t>
            </w:r>
          </w:p>
        </w:tc>
        <w:tc>
          <w:tcPr>
            <w:tcW w:w="2310" w:type="dxa"/>
            <w:textDirection w:val="right"/>
            <w:gridSpan w:val="3"/>
          </w:tcPr>
          <w:p>
            <w:pPr/>
            <w:r>
              <w:rPr>
                <w:lang w:val="zh-CN"/>
                <w:rFonts w:ascii="Times New Roman" w:hAnsi="Times New Roman" w:cs="Times New Roman"/>
                <w:b/>
                <w:color w:val="FF0000"/>
              </w:rPr>
              <w:t>53820.00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2026/09/14</w:t>
            </w:r>
          </w:p>
        </w:tc>
        <w:tc>
          <w:tcPr>
            <w:tcW w:w="2310" w:type="dxa"/>
            <w:gridSpan w:val="7"/>
          </w:tcPr>
          <w:p>
            <w:pPr/>
            <w:r>
              <w:rPr>
                <w:lang w:val="zh-CN"/>
                <w:rFonts w:ascii="Times New Roman" w:hAnsi="Times New Roman" w:cs="Times New Roman"/>
                <w:b/>
                <w:color w:val="000000"/>
              </w:rPr>
              <w:t>昆明  --吐鲁番/乌鲁木齐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 航班飞往吐 鲁番或乌 鲁木齐 ， 后乘 车前往举世 闻名的 “ 歌舞之 乡 、瓜果之 乡  、 金玉 之邦 ”— 新疆自治区首府 【乌鲁木齐】（准葛尔蒙古语为 “ 优美的牧场 ”），接机后入住酒店   ，今天行程结束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乌鲁木齐-可可托海-富蕴县/福海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乘车前往 国家5A级景区 —  【可可托海】  ，可可 托海国家 地质公园可可托海是中国第一个以典型矿床和矿山遗址为主体景观的国家地质公园。</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 xml:space="preserve">布尔津/福海-喀纳斯湖 （三湾    ） -贾登峪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餐后前往【喀纳斯湖风景区】  ， 喀纳斯的美在于它的湖水 、群山 、 植物 、 空气  、 色彩和声音它是一个美的集大成者 。如果需要了解她的全貌 ， 则要静下心来细细品尝 。当你踏进这片土地时  ， 你会被深深吸引 ， 深深迷醉 ，喀纳斯真是 美得不要太美。 这里有 最静的夜和 蕞亮的星 星 ， 蕞遥 远的村庄有 着蕞晶莹  的心灵 。 也只有 来到喀纳斯 ， 才能理解 “ 大美新疆” 这四个字 。  喀纳斯是一个你一生中一定要去一次的地方 ，是你去过之后永远都不会后悔的地方 ， 也是你将终身记忆并不断向人推 荐的地方。 那片触手可及的蓝 天 ， 和你离的那样亲近 ， 只有在这里 ,   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 xml:space="preserve">早餐：含；午餐：含；晚餐：含；住宿：： 贾登峪/冲乎尔/布尔津/哈巴河 </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禾木村-布尔津/北屯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 神的后花园  ”— 【禾木乡】 ，禾木村全称 “禾木喀纳斯乡 ”，位于新疆北部布尔津县境内，与蒙古、俄罗斯 、哈萨克斯坦三国接壤 。禾木村，它曾被《中国国家地理》评为中国醉美的六大古镇古村之一 、被誉为“神的后花园中的自留地  ”素有“  中国弟一村 ”的美称 。抵达后乘坐区间车，自由活动。可登上禾木观景台，纵览整个禾木村。登高处   ，俯瞰时  ，天与地， 山与村 ，处处结合为一幅幅美景 ，此处也因此被称为摄影师的天堂。浏览结束后通过前往【阿和公路】 ，前往布尔津 ，沿途参观托勒海特大草原酒店 ，抵达布尔津后办理入住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布尔津-五彩滩-网红S21国道-乌鲁木齐/昌吉/呼图壁</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 后乘车前往 中 国 唯一注 入北 冰洋 的 河 流 ——额尔齐斯河 河畔 的 【 五彩滩】 ，观 赏日出。清 澈舒缓 的额尔齐 斯河 穿流过广袤 的 戈壁原野  ， 千百年河水 的冲刷和狂风的 侵 蚀  ，在河 的 北岸岩 层形成 了悬崖式 的雅 丹 地貌 。 因岩层 中含有的不同矿物质 ， 使这里裸露的河滩五彩斑斓 ， 这片神奇瑰丽的美丽之地 ，因故得名 “ 五彩滩  ” 。 额尔齐斯河的北岸是天然 而成的五 彩滩涂 ,  南岸是 葱郁青翠  的森林河 谷 ， 大自然的神奇 造化 , 在这里 绘就了一  幅博大 的“ 一河隔两岸  、 自有两重天  ” 的梦幻画卷 ，有 “ 天下第一滩  ”美誉 ，它集河流 、 森林 、吊桥  、夕阳及河心姐妹岛为一体 。午餐后沿S21沙漠公路前往五家渠。沿途可以欣赏到北疆的沙漠风光 ， 戈壁 、沙漠  、古迹  、盆地  、 湖泊    ，绿洲、湿地等 ， 一路风景   ， 美不胜收 。 途经各具特色的五大服务区： 吉力湖服务区 、 黄花沟服务区（现代农业)  、 克拉美丽服务区（沙漠风光) 、103团服务区（   旅游探险)  、五家渠服务区（ 军垦文化  ） 、晚入住酒店。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早餐：含；午餐：含；晚餐：含；住宿：乌鲁木齐/昌吉/呼图壁</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乌鲁木齐/昌吉-吐鲁番-乌鲁木齐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  【新疆玉石博物馆】参观（约180分钟/店） 新疆的和田玉是中国最著名的玉石 ， 古代上至帝王将相 ， 下至黎民百姓都热烈追捧，几千年来人们， 崇玉、爱玉 、 赏玉 、玩玉 、藏玉 ，人们对玉怀着一种特殊的情感，无论放在哪里 ，都会散发出巨大的魅力后乘车前往赴素有“ 火洲  ”之称的吐鲁番 ， 游览吐鲁番的象征 、 素有 “ 八百里火焰”之称的 【火焰山】地处 “  丝绸之路 ”北道上 。 相传 《西游记》 中唐僧取经受阻于火焰山 ， 孙悟空三借芭蕉扇的故事就发生在这里  ； 使火焰山披上一层神秘的面纱   ， 成了一座天下奇山 ， 成了人们向往的游览胜地 。 游览极度干旱地区的生命   血脉 、中国古代三大文明工程的【坎儿井】 （    游览约30分钟） 、 人们无不为它设计构思的巧妙， 工程的艰巨而赞叹 。它也是我国各族人民智慧的结晶、勤劳的丰碑  ！后进入 【农家小院】 中 ，品尝时令水果，欣赏特色歌舞 。后乘车前往乌鲁木齐入住酒店。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 xml:space="preserve">  乌鲁木齐/昌吉-天池-  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 （约180分钟/店）新疆的和田玉是中国最著名的玉石 ， 古代上至帝王将相 ， 下至黎民百姓都热烈追捧 ， 几千年来人们 ， 崇玉  、爱玉 、 赏玉 、 玩玉 、 藏玉 ， 人们对玉怀着一种特殊的情感 ， 无论放在哪里   ，都会散发出巨大的魅力 。乘车后前往 【 驼绒文化馆 】了解当地的特产特色后赴亚欧大陆腹地干旱区自然景观的代表景区 【天山天池风景区】 ， 天山天池古称“  瑶池 ” ， 是以高山湖泊为主的自然风景区 ， 是我国西北干旱地区典型的山岳型自然景观 。天山天池湖面海拔1910米，南北长  3.5 公里 ，东西宽   0.8～ 1.5 公里，深103  米，湖滨云杉环绕 ，雪峰倒映，云杉环拥   ， 碧水似镜 ， 风光如画 ， 游览天山天池会让大家感受到没有感受过的震憾 ， 也能感悟到志存高远而内涵丰富的人生哲理 。 后入住酒店休息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  乌鲁木齐</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 xml:space="preserve">乌鲁木齐-赛里木湖--伊宁市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乘车赴【赛里木湖】游览高山湖泊优美自然景观,成吉思汗点将台及白天鹅自然保护区。新疆的美丽风景点非常多，但是，很多游客及新疆旅游从业者的心目中，赛里木湖的排名通常是第一位。赛里木湖有着诸多称谓 ：因是大西洋的暖湿气流最后眷顾的地方 ，所以被称作大西洋最后一滴眼泪。赛里木湖是哈萨克语 ，是祝愿的意思；因传说赛里木湖是由一对为爱殉情的年轻恋人的泪水汇集而成的，又被称为天池和乳海。前往“童话世界【六星街】伊宁市六星街以其六角形街巷而得名，始建于上世纪30年代中期，由德国工程师瓦斯里规划设计。百年的文化沉淀塑造了六星街独特的历史人文价值，六星街现已发展成为集旅游观光、文化展览、庭院旅游、特色餐厅、工艺加工为一体的著名旅游景点。并常态化开展手风琴演奏、歌舞表演、非遗手工等文化活动。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伊宁市-独库公路-巴音布鲁克-那拉提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早餐后前往中国第二大草原 【巴音布鲁克草原】(含门票区间车） ，乘车穿越中国最美十大公路之一的—— 独库公路（七座商务车 . 不指定车型）(赠送项目如不去费用不退)一路穿越蓝天白云穿行森林溪流牛羊遍 . 云卷云舒 .    山水画卷心收眼底花香泥土芬芳的息扑鼻而来 .   中午抵达巴音布鲁克草原蒙古语意为泉源丰富      . 位于海拔约 25 0 0 米 面 积 22 0 0 0 平 方 公里    . 是 我 国 第 二 大 草 原 仅 次 于 内 蒙古 额尔 多斯 草原 被 国家 地理 杂 志评 为我 国最 美 的湿 地草 原 第二 名这 里是天 山环抱 中一 块苍 的高 山 盆地 地势 平 坦雨 雪充 沛水 草 丰盛 典型 的 禾草 草甸 草原 也 是天山 南麓 最肥 美 的夏牧场每当盛夏来临巴音布鲁克草原层， 后前往那拉提入住酒店。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 xml:space="preserve"> 那拉提-博乐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早餐后乘车前往太阳升起的地方 ”—世界四大河谷草原—【那拉提大草原】乘坐景区区间车进入景区游览观光，可选择适合的项目自由活动，如骑马、漂流、双人自行车、草地摩托车等。那拉提草原是世界四大草原之一的亚高山草甸植物区，自古以来就是著名的牧场。河谷、 山峰、深峡、森林在这里交相辉映。优美的草原风光与当地哈萨克民俗风情结合在一起，成为新疆著名的旅游观光度假区。现已建成旅游功能齐全的那拉提国家森林公园和旅游度假村。沿途观光巩乃斯河谷原始森林 ，浏览结束后前往酒店办理入住。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早餐：含；午餐：含；晚餐：含；住宿：博乐</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 xml:space="preserve">博乐--乌鲁木齐--喀什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早餐后乘车前往乌鲁木齐 ， 沿途参观沿途美景 ，  抵达乌鲁木齐后坐火 车前往喀什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 xml:space="preserve">喀什--喀拉库里湖--塔县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早餐后游览【卡拉库里湖】卡拉库里意为 黑海，海拔3600米 ，湖深30米，总面积10平方公里 ，是一座高山冰蚀冰碛湖 ,    虽然它是叫" 黑湖" ， 但并不是说明它的湖水或者湖面就总是黑色的 ， 其实卡拉库里湖是一个变色湖 ， 这 是它的神奇所在 ，随着一天中光线的明暗与天气的好坏而变换色彩 ， 如同被施展了魔法一般 ， 在碧绿 、 淡黄 、 湛蓝 、 橘红等色彩中相互交替着 。后前往 【白沙湖】 白沙湖 ，又叫恰克拉克湖 ，白沙山和白沙湖位于通往塔县的G314国道边上，由于1000   年来高原风沙的侵袭 ， 使得沙湖周围的山遭受侵蚀风化成灰白色的沙子 ， 形成了沙山。 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塔县-金草滩、石头城-盘龙古道-喀什市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，出发前往游览【石头城、金草滩】 ，曾是“ 西域三十六国 ” 中蒲犁国的王城 ，也是古丝绸之路上的重要一站 ，并且早在公元1世纪就已经存在了。 现在残余的废墟 ， 是新疆最为珍贵的历史古迹之 一。断壁残垣的遗迹 ，雪山草滩的自然风光 ，加上浓郁的塔吉克民族风情 ，粗犷豪放非常有特色。随后换乘小车前往 【盘龙古道】  ，盘龙古道又称蟠龙古道 ,   位于喀 什地区塔什库 尔干塔吉克自 治县瓦恰乡境内 ， 这是一条真正的高原天路 ， 横卧于昆仑山脉帕米尔高原 ， 海拔约 4000米 ， 广袤 、 壮观 ， 身在其中 ， 仿佛置身天地间 。 从空中俯瞰公路蜿蜓而下似一条黑龙盘绕在山间 ， 让人肾上腺素激 ,   热血沸腾 ， 增心潮澎湃 ， 一路下来让你真正感受到飞驰人生 。 后前往喀什 ， 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喀什-喀什市区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 餐 后 乘 车 前 往【喀什古城 】老城 核 心 区的 民 居 群 体是 世 界 上 规模的 生 土 建 筑群之 一， 生 土 建 筑 本 身是 非常有 历 史 意义与价值，融合了汉唐、古罗马遗风和维吾尔民族现代生活的特点 。 喀什老城内街巷纵横交错， 布局灵活多变，曲径通幽，民居大多为土木、砖木结构 ，不少传统民居已有上100年的历史，是中国内的以伊斯兰文化为特色的迷宫式城市街区。后前往【喀什艾提尕尔清真寺】 艾提尕尔清真寺位于喀什老城广场西侧 ，是规模较大的清真寺之 一 。艾提尕尔清真寺是一座庭 院式的寺院，寺 院东侧正 门 口便是 巨 大 的艾提尕尔广场， 是喀什市的标志性建筑之一。根据火车时间前往火车站 ，送站</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 xml:space="preserve">吐鲁番-- ---昆明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根据航班时间送机搭乘航班飞往昆明  ， 结束愉快行程。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 、  住宿费用  ：住宿费用： 12  晚当地四星酒店+2晚当地五星酒店（如产生单男单女  ，  团友需补房差） 。我社不提供自然单间   ，如出现单男单女 ，  由客人补单房差 。 新疆地区限速严重   ，行程中的住宿根据实际情况进行调整  ，不降低接待标准。2、  用餐费用 ：全程含  14早26 正 ，正餐餐标30 元/人/正(特色餐餐标除外) ，十人一桌 ，八菜一汤 ，不含酒水  ；人数增减时菜量相应增减 ； 房费中所含早餐  ，若客人不用    ，费用不退  ；此团价格为打包优惠价所有正餐不吃不退。3、  交通： 往返大 交通，当地2 +1 旅游大巴  ，车型根据此团游客人数而定，保证每人每正座  ，若客人自行放弃当日行程   ，车费不予退还。4、  导游费用  ：当地普通话优秀导游服务 。10 人及以下不提供导游  ，司机兼向导  ，不做专业讲解   ，可办理相关事宜 。 ）5、 景点费用 ：实际游览景点（ 含景点首道大门票 ）：吐鲁番（ 坎儿井、火焰山 ）、天山天池（ 含门票 +区间车 ）、喀纳斯（含门票+区间车）、五彩滩（含门票）、禾木（含门票 +区间车 ）、可可托海（含门票+区间车）、伊宁（赛里木湖门票+ 区间车）、那拉提  ，卡拉库里湖， 白沙湖，金草滩 +石头城，艾提尕尔清真寺。提示   ：不含景区内其它自费项目及自费景点门票。报价已为旅行社团队的折扣价 ，故行程中已包含的景门票对所有证件（学生证、教师证、老年证、残疾证等证件）均不享受任何优惠政策，其优惠价格不予退（赠送/新增景点自愿放弃费用不退 )6 、费用说明  ：我社保留因不可抗拒因素（如天气、路况、航班原因等 ）对行程调整的权利 ，但行程内游览景点不减少 , 如因此不可抗拒因素造成客人滞留，或其他费用的增加，由客人自理 、游客在旅游期间自动离团及不游景点，不用餐  ,  旅行社不退任何费用7、  儿童费用： 11 岁及以下儿童只含导服、车位 、半餐费  ，不含门票、床位费  ，产生自理。8、  火车费用 ：乌鲁木齐--喀什  ，喀什--乌鲁木齐    ，两段火车硬卧  ，不保证铺位9 、进店说明及个人消费  ：全程  2  个玉石购物店    + 1 棉花特产店（  景区内小摊以及购物不算购物店），进店游览时间约   180  分钟    ，如需购物或参加另行付费的旅游项目   ，并和旅游者协商一致    ，同时在当地补签以上自愿去购物店和参加另行付费旅游项目的相关合同行程外的自费项目、 酒店内洗衣、 理发、  电话、 传真、 收费电视、饮品、 烟酒等个人消费产生的费用。</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佳佳</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14</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2026/9/14 14:26:00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