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花城假日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周文辉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13802511374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YAYA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FIT08CR250715A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日本阪东8天单订房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1、吴一航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WU/YIHANG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2008-7-12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EN0082915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2、吴鸿锋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WU/HONGFENG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1971-11-10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EF4173561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2035-03-02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【报价参考酒店明细】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7月15日入住，7月17日退房，入住2晚THE 皇家花园 CANVAS 大阪北滨(The Royal Park Canvas - Osaka Kitahama)房型：双床房，2张1.1米单人床，21平方米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7月17日入住，7月18日退房，入住1晚京都sequence酒店 京都五条(sequence KYOTO GOJO)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房型：双床房，2张1.1米单人床，23平方米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7月18日入住，7月20日退房，入住2晚富士湖酒店(Fuji Lake Hotel)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房型：西馆翻新双床和洋式房A（湖景带榻榻米），2张单人床（1.1米宽）和2张沙发床（0.9米宽），45平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7月20日入住，7月22日退房，入住2晚东京筑地银座东诚可可尼精选酒店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房型：标准双床房，2张1.1米单人床，21平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预定为准，预定成功后，不可取消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入住酒店税，温泉税自理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中国建设银行广东省分行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44050186320100005521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周文辉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YAYA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2025/7/12 22:08:13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