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康辉李昊</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李昊</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13759598116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BH-CGT20251014C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10-14 特价北华双飞单卧10天（上进北出）FM/MU</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2025-10-14 FM9466 昆明→上海 22:05-01:10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2025-10-23 MU5708 北京→昆明 21:00-00:3</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1、李希军</w:t>
            </w:r>
          </w:p>
        </w:tc>
        <w:tc>
          <w:tcPr>
            <w:tcW w:w="2310" w:type="dxa"/>
            <w:vAlign w:val="center"/>
            <w:gridSpan w:val="2"/>
          </w:tcPr>
          <w:p>
            <w:pPr/>
            <w:r>
              <w:rPr>
                <w:lang w:val="zh-CN"/>
                <w:rFonts w:ascii="Times New Roman" w:hAnsi="Times New Roman" w:cs="Times New Roman"/>
                <w:sz w:val="20"/>
                <w:szCs w:val="20"/>
                <w:color w:val="000000"/>
              </w:rPr>
              <w:t>532426196901061758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2、李仙华</w:t>
            </w:r>
          </w:p>
        </w:tc>
        <w:tc>
          <w:tcPr>
            <w:tcW w:w="2310" w:type="dxa"/>
            <w:vAlign w:val="center"/>
            <w:gridSpan w:val="2"/>
          </w:tcPr>
          <w:p>
            <w:pPr/>
            <w:r>
              <w:rPr>
                <w:lang w:val="zh-CN"/>
                <w:rFonts w:ascii="Times New Roman" w:hAnsi="Times New Roman" w:cs="Times New Roman"/>
                <w:sz w:val="20"/>
                <w:szCs w:val="20"/>
                <w:color w:val="000000"/>
              </w:rPr>
              <w:t>532322196801110742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3、李红珍</w:t>
            </w:r>
          </w:p>
        </w:tc>
        <w:tc>
          <w:tcPr>
            <w:tcW w:w="2310" w:type="dxa"/>
            <w:vAlign w:val="center"/>
            <w:gridSpan w:val="2"/>
          </w:tcPr>
          <w:p>
            <w:pPr/>
            <w:r>
              <w:rPr>
                <w:lang w:val="zh-CN"/>
                <w:rFonts w:ascii="Times New Roman" w:hAnsi="Times New Roman" w:cs="Times New Roman"/>
                <w:sz w:val="20"/>
                <w:szCs w:val="20"/>
                <w:color w:val="000000"/>
              </w:rPr>
              <w:t>532426196209041726</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2380.00</w:t>
            </w:r>
          </w:p>
        </w:tc>
        <w:tc>
          <w:tcPr>
            <w:tcW w:w="2310" w:type="dxa"/>
          </w:tcPr>
          <w:p>
            <w:pPr/>
            <w:r>
              <w:rPr>
                <w:lang w:val="zh-CN"/>
                <w:rFonts w:ascii="Times New Roman" w:hAnsi="Times New Roman" w:cs="Times New Roman"/>
                <w:sz w:val="20"/>
                <w:szCs w:val="20"/>
                <w:color w:val="000000"/>
              </w:rPr>
              <w:t>7140.00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总金额：柒仟壹佰肆拾元整</w:t>
            </w:r>
          </w:p>
        </w:tc>
        <w:tc>
          <w:tcPr>
            <w:tcW w:w="2310" w:type="dxa"/>
            <w:textDirection w:val="right"/>
            <w:gridSpan w:val="3"/>
          </w:tcPr>
          <w:p>
            <w:pPr/>
            <w:r>
              <w:rPr>
                <w:lang w:val="zh-CN"/>
                <w:rFonts w:ascii="Times New Roman" w:hAnsi="Times New Roman" w:cs="Times New Roman"/>
                <w:b/>
                <w:color w:val="FF0000"/>
              </w:rPr>
              <w:t>7140.00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昆明→上海(汽车、飞机)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昆明集合出发，飞机前往上海。我社师傅导游接站后入住酒店。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早餐：不含；午餐：不含；晚餐：不含；住宿：上海</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外滩南京路→城隍庙→中华艺术宫(汽车)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城隍庙小吃街是上海著名的美食街之一，以汇聚大江南北各地美食而闻名，可自由品尝老上海美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丝绸博物馆→乌镇东栅→漫步西湖(汽车)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丝绸博物馆】约60分钟，是一家集丝绸文化为一体，大型综合性博物馆（备注：此景点内有购物场所，如需要请谨慎购买并索要发票）。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后车赴西湖，游览【西湖景区】漫步苏堤，游览曲院风荷,西湖十景之一，著名赏荷胜地等，苏堤春晓（西湖十景之一，移步换景，近距离颀赏西湖）；（船游西湖需自理60元/人）车游钱塘江风光，观六和塔外景，品尝杭州风味茶餐（龙井御茶宴）【温馨提示】西湖风景区涉及黄金周、节假日、周末，旅游旺季，实行交通管制，小车，大巴车均禁止进入，客人需要换乘景区公交车，交通方式自理：普通公交车，市民游客混座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珍珠博物馆→苏州同里→退思园→七里山塘街→三国城(汽车)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苏和盛珍珠博物馆】约60分钟，了解珍珠的生成过程，自由参观购物（非传统购物店，如需购买请索取小票）。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后车赴无锡游览影视基地【三国城】(乘仿古战船畅游太湖)；为拍摄《三国演义》而兴建的大型影视文化景区，“刘备招亲”、“火烧赤壁”、“横槊赋诗”、“草船借箭”、“借东风”、“诸葛吊孝”、“舌战群儒”等十多集的重场戏均在此拍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中山陵→雨花台→秦淮河夫子庙→东关古街→北京；(汽车、火车)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车赴南京，游览【中山陵】位于南京市玄武区紫金山南麓钟山风景名胜区内，是中国近代伟大的民主革命先行者孙中山先生的陵寝及其附属纪念建筑群，陵寝面积8万余平方米，于1926年春动工，至1929年夏建成。1、如遇中山陵周一闭馆，只能游览景区前半段，请谅解。2、中山陵实行实名制预约，如未预约成功，则取消参观或替换其他景点。参观【雨花台】这是新中国后建成规模最大的纪念性陵园，也是中国新民主主义革命的纪念圣地。1988年1月，被国务院列为全国重点文物保护单位，2000年列为首批国家AAAA级旅游景区、全国爱国主义教育示范基地。后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后火车硬卧前往北京，夜宿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天坛公园首道→颐和园→清华/北大外景→军博或首博(汽车)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明清两代北京最大的祭祀性场所【天坛公园】(首道门票）（约1小时）：进入天坛感受古木参天，这里号称北京城市中的“天然氧吧”，是世界文化遗产，是世界上最大的皇家祭祀建筑群；后前往【中国人民革命军事博物馆】（门票实行预约制，如预约不上，则安排【首都博物馆】或其他可预约的博物馆）中国唯一的大型综合性军事历史博物馆，占地面积8万多平方米，建筑面积6万多平方米，陈列面积4万多平方米。主楼高94.7米，中央7层，两侧4层。截止至2012年末，全馆有22个陈列厅、2个陈列广场。游览世界上最美丽的皇家园林【颐和园】，是保存最完整的一座皇行宫御苑，被誉为“皇家园林博物馆”有山有水有画，十里青山行画里，双飞白鸟似江南的园林风光。前往海淀区观清华/北大外景，拍照留念。</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升旗仪式→润德水晶→八达岭长城→外观奥林匹克公园(汽车)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后乘车赴昌平十三陵特区，前往北京润德水晶博物馆是一家集水晶为一体，大型综合性博物馆（备注：此景点内有购物场所，如需要请谨慎购买并索要发票）。 后游览【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 ；住宿：北京</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天安门广场→故宫→景山公园→什刹海→前门大街(汽车)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外观】【国家大剧院外观】，游览全世界最大的宫殿建筑群【故宫博物院】（约2小时，门票实行预约制，如预约不上，退还门票或者替换成其他可替换的景点；）深度游览故宫，含东西6宫，打卡延禧宫。（特别赠送：含乘坐故宫摆渡车+故宫耳机）后前往【景山公园】俯瞰故宫。午餐后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周邓纪念馆→古文化街→食品街→意大利风情街(汽车)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2025/10/23</w:t>
            </w:r>
          </w:p>
        </w:tc>
        <w:tc>
          <w:tcPr>
            <w:tcW w:w="2310" w:type="dxa"/>
            <w:gridSpan w:val="7"/>
          </w:tcPr>
          <w:p>
            <w:pPr/>
            <w:r>
              <w:rPr>
                <w:lang w:val="zh-CN"/>
                <w:rFonts w:ascii="Times New Roman" w:hAnsi="Times New Roman" w:cs="Times New Roman"/>
                <w:b/>
                <w:color w:val="000000"/>
              </w:rPr>
              <w:t>北京→昆明(汽车、飞机)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早餐后，后根据航班时间送机前往昆明，返回温馨的家。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如果您对住宿有较高需求请谨慎选择此产品2、交通服务：昆明上海，北京昆明飞机经济舱，华东到北京火车硬卧，不指定车次，不指定铺位；当地空调旅游巴士。3、餐饮标准：行程所列9早16正，正餐餐标20-30元/人/餐（八菜一汤，十人一桌）早餐说明：行程所列早餐为酒店含，华东段酒店早餐为主，北京为简单打包热早，如果您对餐饮有较高需求请谨慎选择此产品。特色餐饮：京津段：老北京烤鸭餐（30），北京饺子宴（30），北京自助餐或东来顺涮羊肉（30），品尝天津狗不理包子（20）；其他未做说明的餐标20元/人华东段：无锡酱排骨（20），南京盐水鸭（20），龙井御茶宴（30），太湖河鲜宴（20），水乡特色宴（20），其他未做说明的餐标20元/人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毛主席纪念堂，颐和园，军事博物馆，天安门升旗仪式等）导致无法参观游览，我社将退还门票，免票景点替换同类景点，我社概不承担责任，如果您对景点有特别需求，请谨慎选择此产品，不便之处敬请各位游客知悉！！！5、导游服务：地接导游+昆明起止全陪服务。6、儿童标准：儿童报价含往返机票，全程半餐车导服，不含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自费项目京津段：1、老北京堂会+黄包车200元/人；2、奥运杂技演出220元/人；3、天津极地海洋馆240元/人； 4、慈禧水道150元/人华东段：1、夜游上海登高套餐320元/人2、宋城千古情园区+表演320元/人3、苏州游船150元/人4、船游西湖+导游讲解60元/人凡是参加自费项目的团员所有的优惠证件不予以使用（如老年证、学生证、教师证等）。不参加自费的游客，请在景区附近自由活动或休息，等待参加自费团友游览结束后一起返回酒店。购物安排京津段：北京润德水晶博物馆，天津麻花非传统购物费（如需购买请索取小票）华东段：苏和盛珍珠博物馆，丝绸博物馆。（非传统购物店，如需购买请索取小票）</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李昊</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2025/10/8 19:41:46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