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乐游时光杨艳芬</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杨艳芬</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18787595787</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谭超群</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15912187764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XA-LDS05FJ251013A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1013华山论剑</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2025-10-13</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2025-10-17</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2025-10-13 MU2263 昆明→西安 0935-1205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2025-10-17 3U8230 西安→昆明 1910-212</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1、张志敏</w:t>
            </w:r>
          </w:p>
        </w:tc>
        <w:tc>
          <w:tcPr>
            <w:tcW w:w="2310" w:type="dxa"/>
            <w:vAlign w:val="center"/>
            <w:gridSpan w:val="2"/>
          </w:tcPr>
          <w:p>
            <w:pPr/>
            <w:r>
              <w:rPr>
                <w:lang w:val="zh-CN"/>
                <w:rFonts w:ascii="Times New Roman" w:hAnsi="Times New Roman" w:cs="Times New Roman"/>
                <w:sz w:val="20"/>
                <w:szCs w:val="20"/>
                <w:color w:val="000000"/>
              </w:rPr>
              <w:t>53010319561107254X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2、丁宝英</w:t>
            </w:r>
          </w:p>
        </w:tc>
        <w:tc>
          <w:tcPr>
            <w:tcW w:w="2310" w:type="dxa"/>
            <w:vAlign w:val="center"/>
            <w:gridSpan w:val="2"/>
          </w:tcPr>
          <w:p>
            <w:pPr/>
            <w:r>
              <w:rPr>
                <w:lang w:val="zh-CN"/>
                <w:rFonts w:ascii="Times New Roman" w:hAnsi="Times New Roman" w:cs="Times New Roman"/>
                <w:sz w:val="20"/>
                <w:szCs w:val="20"/>
                <w:color w:val="000000"/>
              </w:rPr>
              <w:t>530103195511051522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3、刘英</w:t>
            </w:r>
          </w:p>
        </w:tc>
        <w:tc>
          <w:tcPr>
            <w:tcW w:w="2310" w:type="dxa"/>
            <w:vAlign w:val="center"/>
            <w:gridSpan w:val="2"/>
          </w:tcPr>
          <w:p>
            <w:pPr/>
            <w:r>
              <w:rPr>
                <w:lang w:val="zh-CN"/>
                <w:rFonts w:ascii="Times New Roman" w:hAnsi="Times New Roman" w:cs="Times New Roman"/>
                <w:sz w:val="20"/>
                <w:szCs w:val="20"/>
                <w:color w:val="000000"/>
              </w:rPr>
              <w:t>530122196808151149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4、刘丽红</w:t>
            </w:r>
          </w:p>
        </w:tc>
        <w:tc>
          <w:tcPr>
            <w:tcW w:w="2310" w:type="dxa"/>
            <w:vAlign w:val="center"/>
            <w:gridSpan w:val="2"/>
          </w:tcPr>
          <w:p>
            <w:pPr/>
            <w:r>
              <w:rPr>
                <w:lang w:val="zh-CN"/>
                <w:rFonts w:ascii="Times New Roman" w:hAnsi="Times New Roman" w:cs="Times New Roman"/>
                <w:sz w:val="20"/>
                <w:szCs w:val="20"/>
                <w:color w:val="000000"/>
              </w:rPr>
              <w:t>530103196711250643</w:t>
            </w:r>
          </w:p>
        </w:tc>
        <w:tc>
          <w:tcPr>
            <w:tcW w:w="2310" w:type="dxa"/>
            <w:vAlign w:val="center"/>
          </w:tcPr>
          <w:p>
            <w:pPr/>
            <w:r>
              <w:rPr>
                <w:lang w:val="zh-CN"/>
                <w:rFonts w:ascii="Times New Roman" w:hAnsi="Times New Roman" w:cs="Times New Roman"/>
                <w:sz w:val="20"/>
                <w:szCs w:val="20"/>
                <w:color w:val="000000"/>
              </w:rPr>
              <w:t>13888989326</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1780.00</w:t>
            </w:r>
          </w:p>
        </w:tc>
        <w:tc>
          <w:tcPr>
            <w:tcW w:w="2310" w:type="dxa"/>
          </w:tcPr>
          <w:p>
            <w:pPr/>
            <w:r>
              <w:rPr>
                <w:lang w:val="zh-CN"/>
                <w:rFonts w:ascii="Times New Roman" w:hAnsi="Times New Roman" w:cs="Times New Roman"/>
                <w:sz w:val="20"/>
                <w:szCs w:val="20"/>
                <w:color w:val="000000"/>
              </w:rPr>
              <w:t>7120.00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总金额：柒仟壹佰贰拾元整</w:t>
            </w:r>
          </w:p>
        </w:tc>
        <w:tc>
          <w:tcPr>
            <w:tcW w:w="2310" w:type="dxa"/>
            <w:textDirection w:val="right"/>
            <w:gridSpan w:val="3"/>
          </w:tcPr>
          <w:p>
            <w:pPr/>
            <w:r>
              <w:rPr>
                <w:lang w:val="zh-CN"/>
                <w:rFonts w:ascii="Times New Roman" w:hAnsi="Times New Roman" w:cs="Times New Roman"/>
                <w:b/>
                <w:color w:val="FF0000"/>
              </w:rPr>
              <w:t>7120.00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2025/10/13</w:t>
            </w:r>
          </w:p>
        </w:tc>
        <w:tc>
          <w:tcPr>
            <w:tcW w:w="2310" w:type="dxa"/>
            <w:gridSpan w:val="7"/>
          </w:tcPr>
          <w:p>
            <w:pPr/>
            <w:r>
              <w:rPr>
                <w:lang w:val="zh-CN"/>
                <w:rFonts w:ascii="Times New Roman" w:hAnsi="Times New Roman" w:cs="Times New Roman"/>
                <w:b/>
                <w:color w:val="000000"/>
              </w:rPr>
              <w:t>昆明→西安；(飞机)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机前往文明古都【西安】，接机，入住酒店休息。【温馨提示】1、西安接站工作人员会提前给客人短信或电话联系，到达火车/机场站后有工作人员接站并送往酒店，手机务必保持畅通（抵达酒店后，请自行在酒店前台报名字办理入住手续，酒店押金客人自付，离店自行退押金，酒店有任何问题第一时间联系出团通知书紧急联系人）。当天自由活动，无行程、无导游和工作人员陪同，请注意人身财产安全，陕西人为秦人，讲话口音偏重，如果有言语吼喝没有恶意，敬请谅解。2、由于游客来自全国各地、不同车次的客人，会出现相互等候的情况，请予理解并耐心等候（也可自行打车前往酒店，费用自理）3、每天晚上22:00前旅行社工作人员会以短信或电话形式通知次日出行间和注意事项，请保持手机畅通，若22点前无联系您，请联系出团通知书紧急联系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早餐：不含；午餐：不含；晚餐：不含；住宿：西安</w:t>
            </w:r>
          </w:p>
        </w:tc>
      </w:tr>
      <w:tr>
        <w:tc>
          <w:tcPr>
            <w:tcW w:w="2310" w:type="dxa"/>
            <w:vAlign w:val="center"/>
            <w:vMerge w:val="restart"/>
          </w:tcPr>
          <w:p>
            <w:pPr/>
            <w:r>
              <w:rPr>
                <w:lang w:val="zh-CN"/>
                <w:rFonts w:ascii="Times New Roman" w:hAnsi="Times New Roman" w:cs="Times New Roman"/>
                <w:sz w:val="20"/>
                <w:szCs w:val="20"/>
                <w:color w:val="000000"/>
              </w:rPr>
              <w:t>2025/10/14</w:t>
            </w:r>
          </w:p>
        </w:tc>
        <w:tc>
          <w:tcPr>
            <w:tcW w:w="2310" w:type="dxa"/>
            <w:gridSpan w:val="7"/>
          </w:tcPr>
          <w:p>
            <w:pPr/>
            <w:r>
              <w:rPr>
                <w:lang w:val="zh-CN"/>
                <w:rFonts w:ascii="Times New Roman" w:hAnsi="Times New Roman" w:cs="Times New Roman"/>
                <w:b/>
                <w:color w:val="000000"/>
              </w:rPr>
              <w:t>乾陵→懿德太子墓→法门寺(汽车)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集合出发，乘车约1小时赴乾县，中途可自费参观汉代帝王陵墓中规模最大、修造时间最长、陪葬品最丰富的汉武大帝刘彻之墓【茂陵】或【汉阳陵】（二选一）（自理80元/人）。抵达乾县后参观唐中宗李显长子——李重润之墓【懿德太子墓】（约40分钟），欣赏墓葬中出土的唐代壁画、唐三彩等珍贵历史文物。参观中国乃至全世界独一无二的一座两朝帝王、一对夫妻皇帝的合葬陵【乾陵】（约1小时，无线蓝牙耳机30元/人自理，乾陵电瓶车30元/人自理【必消】），两帝一陵一世界，三山一景一美人。司马道中瞻盛世，无字碑下思古今，拾阶上乾陵，双碑、华表、石象生，一览无余；漫步下玄宫，石槨、壁画、唐三彩，尽收眼底。一对爱侣，两朝帝王，绵绵情意写华章；一座陵山，众多石刻，巍巍乾陵叹辉煌。后享用中餐，品尝特色小吃乾陵四宝或法门过堂斋。之后乘车约1小时赴宝鸡市扶风县法门镇，参观被誉为“关中塔庙之祖”的【法门寺】（约2.5小时，电瓶车自理30元/人），法门寺亦名阿育王寺，始建于东汉末年，距今约有1700年，唐代200多年间先后有八位皇帝六迎二送供养佛指舍利，是唐帝国崇拜、供养佛祖舍利的中心和皇家总道场，景区内包含法门寺院、珍宝馆、合十舍利塔等；拜谒地宫中佛祖释迦摩尼的真身指骨舍利，鉴赏精美绝伦的大唐稀世文物珍宝。后乘车约2小时返回西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早餐：含；午餐：含；晚餐：不含；住宿：西安</w:t>
            </w:r>
          </w:p>
        </w:tc>
      </w:tr>
      <w:tr>
        <w:tc>
          <w:tcPr>
            <w:tcW w:w="2310" w:type="dxa"/>
            <w:vAlign w:val="center"/>
            <w:vMerge w:val="restart"/>
          </w:tcPr>
          <w:p>
            <w:pPr/>
            <w:r>
              <w:rPr>
                <w:lang w:val="zh-CN"/>
                <w:rFonts w:ascii="Times New Roman" w:hAnsi="Times New Roman" w:cs="Times New Roman"/>
                <w:sz w:val="20"/>
                <w:szCs w:val="20"/>
                <w:color w:val="000000"/>
              </w:rPr>
              <w:t>2025/10/15</w:t>
            </w:r>
          </w:p>
        </w:tc>
        <w:tc>
          <w:tcPr>
            <w:tcW w:w="2310" w:type="dxa"/>
            <w:gridSpan w:val="7"/>
          </w:tcPr>
          <w:p>
            <w:pPr/>
            <w:r>
              <w:rPr>
                <w:lang w:val="zh-CN"/>
                <w:rFonts w:ascii="Times New Roman" w:hAnsi="Times New Roman" w:cs="Times New Roman"/>
                <w:b/>
                <w:color w:val="000000"/>
              </w:rPr>
              <w:t>秦兵马俑→唐华清宫（华清池·骊山）(汽车)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乘车约1小时赴临潼，赠-价值30元，兵马俑，华清池2大景区无线蓝牙耳机免费使用，前往集古代皇家温泉园林和近代西安事变旧址于一体、唐玄宗与杨贵妃避暑的行宫【华清宫】（含华清池和骊山景区约1.5小时，兵谏亭往返电瓶车20元/人自理），可观“春寒赐浴华清池，温泉水滑洗凝脂”的贵妃池、海棠汤、莲花汤、星辰汤、尚食汤以及太子汤等，以及西安事变旧址——环园、五间厅、兵谏亭。东线中餐特别升级安排本社自有餐厅，品尝专属各位贵宾的《一品六国宴》（如遇人流量饱和改为秦宴）。下午参观1987年被联合国教科文组织批准列入《世界遗产名录》的世界第八大奇迹【秦始皇陵兵马俑博物院】（约2.5小时），1号右军坑、2号左军坑、3号指挥坑，让您亲自检阅那2000年前的秦代地下军队，近万名全副武装的陶制武士及战马，披坚执锐，阵容整齐壮阔，气势恢宏磅礴，不愧为“世界奇迹、民族骄傲”，真实再现了秦始皇帝君临天下的大国风采。（旅行社在产品线路中不安排购物店，但行程中途经的很多场所，如景区、酒店、餐厅、等内部都设有隐形购物性的商店，此类均不属于旅行社安排，我社对其商品质量无法担保，请慎重选择）后乘车前往华山（车程约1小时），抵达后享用晚餐（费用自理）陕西景区多为国家5A级无烟无噪音景区，为更加深入的了解秦唐文化，赠送您讲解耳麦，既尊重景区规定做文明旅游人，又紧跟导游步伐聆听历史的变革，不虚此行！(不用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早餐：含；午餐：含；晚餐：；住宿：西安/华山</w:t>
            </w:r>
          </w:p>
        </w:tc>
      </w:tr>
      <w:tr>
        <w:tc>
          <w:tcPr>
            <w:tcW w:w="2310" w:type="dxa"/>
            <w:vAlign w:val="center"/>
            <w:vMerge w:val="restart"/>
          </w:tcPr>
          <w:p>
            <w:pPr/>
            <w:r>
              <w:rPr>
                <w:lang w:val="zh-CN"/>
                <w:rFonts w:ascii="Times New Roman" w:hAnsi="Times New Roman" w:cs="Times New Roman"/>
                <w:sz w:val="20"/>
                <w:szCs w:val="20"/>
                <w:color w:val="000000"/>
              </w:rPr>
              <w:t>2025/10/16</w:t>
            </w:r>
          </w:p>
        </w:tc>
        <w:tc>
          <w:tcPr>
            <w:tcW w:w="2310" w:type="dxa"/>
            <w:gridSpan w:val="7"/>
          </w:tcPr>
          <w:p>
            <w:pPr/>
            <w:r>
              <w:rPr>
                <w:lang w:val="zh-CN"/>
                <w:rFonts w:ascii="Times New Roman" w:hAnsi="Times New Roman" w:cs="Times New Roman"/>
                <w:b/>
                <w:color w:val="000000"/>
              </w:rPr>
              <w:t>西岳华山→大唐不夜城(汽车)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奇险天下第一山”【西岳华山】（约5-6小时，客人根据身体情况适当安排游览时间），“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一场酣畅淋漓之后乘车赴华山脚下，享用英雄宴。特别赠送《飞越华山》（如因排队时间过久或节假日均不安排，赠送项目无退费）武侠光影实景剧，带您穿越金庸先生笔下江湖世界，身临其境飞越华山惊奇险境。项目由6个不同的篇章组成，前五幕带你踏入华山禁地、勇闯黄药师桃花岛、感受一灯大师的江湖恩怨、见证欧阳峰的痴武成魔、亲历北丐西毒华山之巅的宿命对决。最后一幕，更有惊险刺激的《飞越华山》，全新裸眼3D技术，“乘”古代飞行器“木鸢”，与飞行员同享高画质的视觉震撼，带你飞越华山全景。特别赠送《西安千古情》（如因排队时间过久或节假日均不安排，赠送项目无退费）以虚实结合的表现手法让打破了舞台与观众区域的界限，让观众沉浸式地感受西安过去和正在发生的史诗巨变：繁华的大唐盛世商旅往来，络绎不绝，歌舞升平，欣欣向荣;绵延的丝绸之路上，黄沙滚滚，驼铃悠悠，人喊马嘶;新时代的西安以“一带一路”为契机，正以大气、开放的姿态步入中华民族伟大复兴的新时代。后乘车返回西安，游览西安网红打卡地【大唐不夜城】（约1小时）（如景区人流量大或限流，将取消参观，无费用可退，无景点可替换）。大唐不夜城以盛唐文化为背景，以唐风元素为主线打造的精美街区，邂逅不倒翁小姐姐，观看亚洲最大音乐喷泉等，穿越盛唐文化街区，体验各类唐文化主题节目。大唐不夜城为赠送项目，此活动在参观完自费演出后统一安排前往，因大唐不夜城街区特殊性，人员流动量大，我社将安排客人自由活动，夜游结束后返回酒店。特别赠送：价值168元【汉服唐装】（不含妆造）穿越大唐从换装体验开始，（如景区人流量大或节假日均不安排，无费用可退）。改扮成盛唐才子佳人，去遇见千百年前的趣事和美好。长安华灯初上，盛世万万年长。漫步在大唐不夜城的街头巷尾，穿梭在大唐盛世的氛围中，欢声笑语，幸福满满。温馨提醒：赠送体验的汉服唐装请贵宾们爱惜使用；归还时如有严重破损，烦请按价赔偿，望悉知。因客人自身原因放弃或无法体验，不退费用。【温馨提示】1、赠送体验的汉服唐装请贵宾们爱惜使用；归还时如有严重破损，烦请按价赔偿，望悉知。因客人自身原因放弃或无法体验，不退费用。2、华山索道交通现有两条（北峰索道和西峰索道），所以索道交通将由客人根据个人喜好自费选择乘坐。有以下三种乘坐方式供游客选择：（1）北峰往返150元/人，进山车40元/人；（2）西峰往返280元/人，进山车80元/人；（3）西峰上行北峰下行220元/人，进山车60元/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早餐：含；午餐：含；晚餐：不含；住宿：西安</w:t>
            </w:r>
          </w:p>
        </w:tc>
      </w:tr>
      <w:tr>
        <w:tc>
          <w:tcPr>
            <w:tcW w:w="2310" w:type="dxa"/>
            <w:vAlign w:val="center"/>
            <w:vMerge w:val="restart"/>
          </w:tcPr>
          <w:p>
            <w:pPr/>
            <w:r>
              <w:rPr>
                <w:lang w:val="zh-CN"/>
                <w:rFonts w:ascii="Times New Roman" w:hAnsi="Times New Roman" w:cs="Times New Roman"/>
                <w:sz w:val="20"/>
                <w:szCs w:val="20"/>
                <w:color w:val="000000"/>
              </w:rPr>
              <w:t>2025/10/17</w:t>
            </w:r>
          </w:p>
        </w:tc>
        <w:tc>
          <w:tcPr>
            <w:tcW w:w="2310" w:type="dxa"/>
            <w:gridSpan w:val="7"/>
          </w:tcPr>
          <w:p>
            <w:pPr/>
            <w:r>
              <w:rPr>
                <w:lang w:val="zh-CN"/>
                <w:rFonts w:ascii="Times New Roman" w:hAnsi="Times New Roman" w:cs="Times New Roman"/>
                <w:b/>
                <w:color w:val="000000"/>
              </w:rPr>
              <w:t>西安博物院→大慈恩寺→大雁塔北广场→永兴坊或回民街(飞机)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集合出发，前往唐代千年古塔、秀丽园林景观的国家级博物馆【西安博物院】（门票为预约制，如遇到闭馆或预约不上，更换易俗社，旅行社不承担责任），素有“关中八景”之一的“雁塔晨钟”美景所在地。小雁塔建于唐景龙年间，距今1300余年，是唐代佛教建筑艺术遗产，佛教传入中原地区并融入汉族文化的标志性建筑。小雁塔的基座为砖方台，基座下有地宫，基座之上为塔身，塔身底层高大，二层以上高、宽递减，逐层内收，愈上愈促，以自然圆和收顶，故整体轮廓呈现出秀丽的卷刹。后前往游览千年古刹之皇家寺院【大慈恩寺】（约2小时），拂尘净心，守望长安1300余年的大雁塔就坐落于此（如需登塔25元/人自理）。自唐代以来，文人墨客金榜题名加官进爵后，多到大慈恩寺礼佛。后来代代效仿，为求功成名就，提前祈愿，逐渐形成了雁塔题名祈福开运的风俗。后游览亚洲最大的音乐喷泉广场——大雁塔北广场亚洲最大的音乐喷泉广场【大雁塔北广场】相传唐玄奘从印度取经回国后，为了供奉和储藏梵文经典和佛像舍利等物亲自设计并督造建成的。大雁塔南广场——“玄奘法师塑像”，寻觅取经路上的奇幻故事，唐玄奘法师当年译经所在地大雁塔近在眼前。特别赠送-西安博物院、大慈恩寺2大景区无线蓝牙耳机免费使用前往回民小吃仿古一条街——【回民街】远眺西安市中心地标——【钟鼓楼广场】，感受“晨钟暮鼓”；漫步于最具西北少数民族特色的—回民坊小吃步行街，当地人闻名遐迩的老街巷里，到处可以找到最地道的清真美食！或前往一站式咥美陕西的——【永兴坊】这里汇集了陕西各地特色美食经营户五十余家，没有重复的店面，没有加盟店，都是西安本土出名的老店或开的分店，地地道道舌尖上的美食，打卡网红美食街。（赠送项目无退费）。游览结束后根据您的时间和行程安排，选择返程方式返回您的家园。</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标准：全程入住准三经济型酒店双人标准间，单房差费用自理。可升级舒适型，豪华型酒店，价格另询；若选择升级准四，壶口依然是准三酒店住宿，请知悉！2、交通服务：昆明-西安往返经济舱含税机票，全程正规营运手续空调旅游车，根据人数用车，保证每人一正座，婴幼儿必须占座。散客拼团均为拼接拼送，都会有一定的等待时长，望理解。3、餐饮标准：行程所列4早3正，早餐酒店含，按床位提供，不用早餐，不吃不退。儿童不占床无早餐。由于地域不同及餐标所限，用餐多有不合口味之处，可自带佐餐咸菜、干粮、小吃、矿泉水等食品，请做好心理准备，多多谅解。4、导游服务：当地优秀中文导游服务，首尾接送无导游服务。由于是散客拼团，游览过程中会有不同的车导服务，请谅解。5、儿童标准：儿童报价仅含往返机票，全程半餐车导服，不含门票、不含早餐、不占床。</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驼铃传奇》一生必看的演出，一个民族的史诗。（自理298元/人起，演出70分钟）2、《复活的军团》（自理268元）或中国首部实景沉浸式多媒体战争史诗剧《12·12》西安事变（自理268元）3、大型史事舞台剧《秦俑情》（自理298元起，演出约70分钟）4、视觉盛宴XR《探秘·沉睡的帝陵》（自理188元/人）以上自费项目游客自愿选择参加，无任何强制消费，不参加的游客就近自由活动</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旅行社在产品线路中不安排购物店，但行程中途经的很多场所，如景区、酒店、餐厅、机场、火车站等内部都设有购物性的商店，此类均不属于旅行社安排，我社对其商品质量无法担保，请慎重选择！车销不算购物店！1、以上行程内赠送项目如不体验，均不退费；2、如由特殊原因导致赠送项目不能体验的，均不退费；3、行程内用餐，如不吃费用均不退；4、如遇人力不可抗拒等因素或政策性调整导致无法游览的景点按照旅行社和景区协议折算。在不减少景点的前提下，旅行社导游有权根据实际情况，适当调整景点游览顺序。如遇人力不可抗拒因素或政府政策性调整或景区原因临时关闭，将另行安排时间游览；如行程时间内确实无法另行安排，将按照旅行社折扣价将门票费用退还游客，不承担由此造成的损失和责任。</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杨艳芬</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谭超群</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11</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2025/10/11 11:50:24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