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嗨游孙芸嘉</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孙芸嘉</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13577769598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EGY06CZ251227A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1227盛世港澳双飞6日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2025-12-27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2025-12-27 CZ3748 昆明→珠海 21:55-23:55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2026-01-01 CZ3789 珠海→昆明 07:35-09:4</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1、陈艳琼</w:t>
            </w:r>
          </w:p>
        </w:tc>
        <w:tc>
          <w:tcPr>
            <w:tcW w:w="2310" w:type="dxa"/>
            <w:vAlign w:val="center"/>
          </w:tcPr>
          <w:p>
            <w:pPr/>
            <w:r>
              <w:rPr>
                <w:lang w:val="zh-CN"/>
                <w:rFonts w:ascii="Times New Roman" w:hAnsi="Times New Roman" w:cs="Times New Roman"/>
                <w:sz w:val="20"/>
                <w:szCs w:val="20"/>
                <w:color w:val="000000"/>
              </w:rPr>
              <w:t>CHEN/YAN QIONG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1976-11-13</w:t>
            </w:r>
          </w:p>
        </w:tc>
        <w:tc>
          <w:tcPr>
            <w:tcW w:w="2310" w:type="dxa"/>
            <w:vAlign w:val="center"/>
          </w:tcPr>
          <w:p>
            <w:pPr/>
            <w:r>
              <w:rPr>
                <w:lang w:val="zh-CN"/>
                <w:rFonts w:ascii="Times New Roman" w:hAnsi="Times New Roman" w:cs="Times New Roman"/>
                <w:sz w:val="20"/>
                <w:szCs w:val="20"/>
                <w:color w:val="000000"/>
              </w:rPr>
              <w:t>53240119761113184X</w:t>
            </w: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2、许青梅</w:t>
            </w:r>
          </w:p>
        </w:tc>
        <w:tc>
          <w:tcPr>
            <w:tcW w:w="2310" w:type="dxa"/>
            <w:vAlign w:val="center"/>
          </w:tcPr>
          <w:p>
            <w:pPr/>
            <w:r>
              <w:rPr>
                <w:lang w:val="zh-CN"/>
                <w:rFonts w:ascii="Times New Roman" w:hAnsi="Times New Roman" w:cs="Times New Roman"/>
                <w:sz w:val="20"/>
                <w:szCs w:val="20"/>
                <w:color w:val="000000"/>
              </w:rPr>
              <w:t>XU/QING MEI</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1976-08-28</w:t>
            </w:r>
          </w:p>
        </w:tc>
        <w:tc>
          <w:tcPr>
            <w:tcW w:w="2310" w:type="dxa"/>
            <w:vAlign w:val="center"/>
          </w:tcPr>
          <w:p>
            <w:pPr/>
            <w:r>
              <w:rPr>
                <w:lang w:val="zh-CN"/>
                <w:rFonts w:ascii="Times New Roman" w:hAnsi="Times New Roman" w:cs="Times New Roman"/>
                <w:sz w:val="20"/>
                <w:szCs w:val="20"/>
                <w:color w:val="000000"/>
              </w:rPr>
              <w:t>53242419760828062X</w:t>
            </w: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3、李赛丽</w:t>
            </w:r>
          </w:p>
        </w:tc>
        <w:tc>
          <w:tcPr>
            <w:tcW w:w="2310" w:type="dxa"/>
            <w:vAlign w:val="center"/>
          </w:tcPr>
          <w:p>
            <w:pPr/>
            <w:r>
              <w:rPr>
                <w:lang w:val="zh-CN"/>
                <w:rFonts w:ascii="Times New Roman" w:hAnsi="Times New Roman" w:cs="Times New Roman"/>
                <w:sz w:val="20"/>
                <w:szCs w:val="20"/>
                <w:color w:val="000000"/>
              </w:rPr>
              <w:t>LI/SAI LI</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1978-09-12</w:t>
            </w:r>
          </w:p>
        </w:tc>
        <w:tc>
          <w:tcPr>
            <w:tcW w:w="2310" w:type="dxa"/>
            <w:vAlign w:val="center"/>
          </w:tcPr>
          <w:p>
            <w:pPr/>
            <w:r>
              <w:rPr>
                <w:lang w:val="zh-CN"/>
                <w:rFonts w:ascii="Times New Roman" w:hAnsi="Times New Roman" w:cs="Times New Roman"/>
                <w:sz w:val="20"/>
                <w:szCs w:val="20"/>
                <w:color w:val="000000"/>
              </w:rPr>
              <w:t>532401197809120628</w:t>
            </w: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7140.00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总金额：柒仟壹佰肆拾元整</w:t>
            </w:r>
          </w:p>
        </w:tc>
        <w:tc>
          <w:tcPr>
            <w:tcW w:w="2310" w:type="dxa"/>
            <w:textDirection w:val="right"/>
            <w:gridSpan w:val="3"/>
          </w:tcPr>
          <w:p>
            <w:pPr/>
            <w:r>
              <w:rPr>
                <w:lang w:val="zh-CN"/>
                <w:rFonts w:ascii="Times New Roman" w:hAnsi="Times New Roman" w:cs="Times New Roman"/>
                <w:b/>
                <w:color w:val="FF0000"/>
              </w:rPr>
              <w:t>7140.00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2025/12/27</w:t>
            </w:r>
          </w:p>
        </w:tc>
        <w:tc>
          <w:tcPr>
            <w:tcW w:w="2310" w:type="dxa"/>
            <w:gridSpan w:val="7"/>
          </w:tcPr>
          <w:p>
            <w:pPr/>
            <w:r>
              <w:rPr>
                <w:lang w:val="zh-CN"/>
                <w:rFonts w:ascii="Times New Roman" w:hAnsi="Times New Roman" w:cs="Times New Roman"/>
                <w:b/>
                <w:color w:val="000000"/>
              </w:rPr>
              <w:t>昆明-珠海(飞机)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昆明-珠海  参考航班：CZ3748 21:05/23:10指定时间昆明机场集合，由全陪带领办理值机手续，乘机前往珠海。抵达后，接机入住酒店。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早餐：不含；午餐：不含；晚餐：不含；住宿：珠海三钻酒店</w:t>
            </w:r>
          </w:p>
        </w:tc>
      </w:tr>
      <w:tr>
        <w:tc>
          <w:tcPr>
            <w:tcW w:w="2310" w:type="dxa"/>
            <w:vAlign w:val="center"/>
            <w:vMerge w:val="restart"/>
          </w:tcPr>
          <w:p>
            <w:pPr/>
            <w:r>
              <w:rPr>
                <w:lang w:val="zh-CN"/>
                <w:rFonts w:ascii="Times New Roman" w:hAnsi="Times New Roman" w:cs="Times New Roman"/>
                <w:sz w:val="20"/>
                <w:szCs w:val="20"/>
                <w:color w:val="000000"/>
              </w:rPr>
              <w:t>2025/12/28</w:t>
            </w:r>
          </w:p>
        </w:tc>
        <w:tc>
          <w:tcPr>
            <w:tcW w:w="2310" w:type="dxa"/>
            <w:gridSpan w:val="7"/>
          </w:tcPr>
          <w:p>
            <w:pPr/>
            <w:r>
              <w:rPr>
                <w:lang w:val="zh-CN"/>
                <w:rFonts w:ascii="Times New Roman" w:hAnsi="Times New Roman" w:cs="Times New Roman"/>
                <w:b/>
                <w:color w:val="000000"/>
              </w:rPr>
              <w:t>珠海-广州-深圳(巴士)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驱车前往“南国之城”——广州，广州是珠江三角洲的北缘，中国最发达的城市之一，作为中国最早开埠的通商口岸，广州一直保持着较好的通商氛围。游览中国近现代历史上著名军事学校-【黄埔军校】（周一闭馆如遇景区关闭将调整为其他景点）中华民国10年(1921年)12 月，共产国际代表马林在广西桂林会见孙中山。马林向孙中山提出“创办军官学校，建立革命军 ”的建议。中华民国13年(1924年)6月.孙中山在广州黄埔长洲岛上创办的陆军军官学校(简称“黄埔军校 ”)是中国现代史上第一所培养革命军队干部的军事学校。培养了许多在抗日战争和国共内战中闻名的指挥官，主要出自第一次国共合作时期的一至六期，军校在创立目的是为国民革命训练军官，是国民政府北伐战争统一中国的主要军力。它与美国的西点军校，英国的季赫斯特皇家军事学院和苏联的伏龙芝军事学院并称为世界著名的四大军校。随后前往百年历史建筑群【沙面】沙面——曾是广州非常重要的商埠，在百年里设立了十多个国家的领事馆，建有九家外国银行、四十多家洋行，粤海关会所等，是我国近代史和租界史的建筑缩影。有十几个国家曾在此设立领事馆和银行，这里风景和建筑都是独一无二的古色古香的历史建筑简直太令人着迷，关键不是一栋两栋，而是成片的，工作日的下午游人也不多，阳光和煦，散散步，赏赏景，了解一下老建筑背后的故事！以下为推荐打卡点，可根据自己喜好选择打卡：【中国盐务副总稽核住宅旧址】建于清末民初，坐北朝南，地上三层，半地 下一层，钢筋混凝土结构，新古典式建筑风格，是沙面最高级最豪华的住宅 楼。【红楼】来自澳大利亚的建筑师帕内设计及建造的，该建筑坐北朝南，位于 沙面大街东端。因其所处的特殊位置以及建筑独特的造型和鲜明的色调，使 它成为沙面标志性建筑。【露德天主教圣母堂】建于1889年的哥特风格的建筑，该堂原为法国驻领事馆的教徒过宗教生活而设，花园南边建筑一座圣母山，安放露德圣母像。有一个尖塔，正面也是上中下三段式，现在建堂经过了重新的粉刷，和整个沙面建筑群色彩统一。【汇丰银行旧址】汇丰银行(旧址)能看到巴洛克风格的塔座、罗马式的多立 克双柱，都是非常经典的西方古典建筑风格。建筑高四层，二层的外墙砌有 通柱到三层顶，在西南面楼顶建有穹窿顶的亭子。第四层立面重点突出屋顶 西南角的塔楼。半球壳的穹顶加在圆筒鼓座上构成塔顶，弯顶上还竖立着旗 杆。【慎昌洋行旧址】建于清代，是美国资本在华设立的一家商行。坐东朝西，混有巴洛克风格的新古典主义风格建筑。奶黄色外墙非常漂亮。【台湾银行广州支行旧址】新古典主义风格，正立面排列6条贯通二层的希腊 多立克式巨柱。【广州胜利宾馆】源于1895年建造的“维多利亚大酒店 ”，是一座具有悠  久历史的四星级酒店。1957年由郭沫若先生亲笔题馆更名为“广东胜利宾馆 ” , 至今保存着优美典雅的欧式“新古典主义 ”建筑风格。【广东省基督教沙面堂】沙面堂是英国圣公会在沙面广州英租界设立的一座专供外侨礼拜的教堂，位于沙面五街，建于1864年。由于沙面基督堂为广州难得一见保留完整的百年基督教建筑物，因此很多新人都在广州结婚都会将该地方用以作拍摄婚纱照的必选景点之一。【花城广场、珠江新城】广州城市的新中轴线广场。少年宫、大剧院、图书馆、博物馆都在花城广场周围。广场上建有人造景观湖、大型喷泉和灯光广场，还会举办花市、灯光节等活动。花城广场地下是超大型商业广场——花城汇，里面餐饮店众多。夜晚的花城广场灯光璀璨，在这里欣赏花城的夜景，让人印象深刻。远观【广州塔-小蛮腰】（不登塔）世界上最高的广播电视观光塔：广州塔又称广州新电视塔，昵称小蛮腰，位于中国广州市海珠区赤岗塔附近，广州塔塔身主体高454米，天线桅杆高146米，总高度600米，是世界上最高的广播电视观光塔。广州塔定位以观光旅游为主，兼容广播电视发射功能的综合性设施，成为广州重要的地标性建筑。后前往深圳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早餐：酒店早；午餐：含；晚餐：含；住宿：深圳三钻酒店</w:t>
            </w:r>
          </w:p>
        </w:tc>
      </w:tr>
      <w:tr>
        <w:tc>
          <w:tcPr>
            <w:tcW w:w="2310" w:type="dxa"/>
            <w:vAlign w:val="center"/>
            <w:vMerge w:val="restart"/>
          </w:tcPr>
          <w:p>
            <w:pPr/>
            <w:r>
              <w:rPr>
                <w:lang w:val="zh-CN"/>
                <w:rFonts w:ascii="Times New Roman" w:hAnsi="Times New Roman" w:cs="Times New Roman"/>
                <w:sz w:val="20"/>
                <w:szCs w:val="20"/>
                <w:color w:val="000000"/>
              </w:rPr>
              <w:t>2025/12/29</w:t>
            </w:r>
          </w:p>
        </w:tc>
        <w:tc>
          <w:tcPr>
            <w:tcW w:w="2310" w:type="dxa"/>
            <w:gridSpan w:val="7"/>
          </w:tcPr>
          <w:p>
            <w:pPr/>
            <w:r>
              <w:rPr>
                <w:lang w:val="zh-CN"/>
                <w:rFonts w:ascii="Times New Roman" w:hAnsi="Times New Roman" w:cs="Times New Roman"/>
                <w:b/>
                <w:color w:val="000000"/>
              </w:rPr>
              <w:t>深圳-香港(巴士)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早餐后前往香港，抵达香港后前往参观香港香火最旺的【黄大仙祠】，黄大仙祠又名【啬色园】 ，建于1945，是香港九龙有名的胜迹之一，是香港最著名的庙宇之一，在本港及海外享负盛名。据传说，黄大仙又名赤松仙子,以行医济世为怀而广为人知。相传祠内所供奉的黄大仙是“有求必应”的,他的签文十分灵验。此外，该祠是香港唯一一所可以举行道教婚礼的道教庙宇。整个庙宇占地18,000多平方米，除主殿大雄宝殿外、还有三圣堂、从心苑等。其中以牌坊建筑最具特色，充分表现中国传统文化。随后乘车前往【西九龙文化艺术公园】三面环海，一踏入公园，扑面而来的浓浓的文化艺术气息，体现了这个文化区的独一无二，是香港新的网红打卡景点。【天星小轮】人生必打卡50景之一，城市生活的缩影，与迷人维港0距离接触；随后特别打卡【香港叮叮车HongKongTramways】 ，香港人把电车唤作“叮叮”，电车行走的速度很慢，可细意欣赏四周的景物和行人，别有一番乐趣。喜欢怀旧的旅客，可乘坐敞篷古董电车，漫游中环至北角，饱览大城小景。要尽情体验市内充满本土特色的景观、令人垂涎的美食和独一无二的历史文化，最好就是坐上电车。最好是从迷漫着浓烈怀旧风情的西环开始电车之旅，这里是早期华人聚区的地方。后前往【尖沙咀-维多利亚港-星光大道800米海滨长廊】星光大道是位于尖沙咀海滨花园，是为表扬香港电影界的杰出人士的特色景点、仿效好莱坞星光大道。杰出电影工作者的芳名与手掌印镶嵌在特制的纪念牌匾，以年代依次排列在星光大道上。目前可容纳100名电影工作者的纪念牌匾。此外，也有多尊以电影拍摄情景及香港知名艺人为题材的塑像，供游人拍照留念，是热门的旅游景点。在星光大道，一边欣赏维港美景，一边了解香港电影历史，没有比这更美好的事情了！维港上的船只穿梭不绝，两岸鳞次栉比的摩天大楼，享誉全球的维港美景和香港天际线。海岸栏杆处看明星简介和手印签名，回顾一段光辉岁月。披着电影底片的金像奖女神像，朝着天空高举一颗明珠，标志着香港电影闪烁光芒，耀目四方。游览后游览【金紫荆广场&amp;会展中心回归纪念碑】闪耀夺目的金紫荆雕像,停立于湾仔会议展览中心海旁，见证了1997年香港主权回归的历史时刻！金紫荆广场位于香港会展中心旁，是为纪念香港回归祖国而设立。广场上矗立着纪念回归而设的金紫荆花铜像，在这里能观看庄严的升旗仪式。广场三面被维多利亚港包围，与对岸的尖沙咀隔海相望。金紫荆广场非常小，游客多数是冲着回归纪念像而来。这座高6米的铜像全名为“永远盛开的紫荆花”,寓意繁荣昌盛。在广场一角还矗立着一块高20米的纪念碑，与金紫荆铜 像遥相呼应。后乘车前往【太平山】（观赏香港全景，太平山俗称扯旗山,位于香港岛的西部，海拔554米，是香港最高峰，也是香港最著名的游览胜地之一。太平山顶是是鸟瞰壮丽海港、绚丽市景的理想地，于风景优美的山顶环回步行径漫步，可见层层叠叠的摩天高楼、享誉全球的维多利亚海港，以及清新宜人的翠绿山峦。【浅水湾】浅水湾在香港岛之南，坡缓滩长，波平浪静，水清沙细，沙滩宽阔洁净而水浅，且冬暖夏凉，水温在十六摄氏度至二十七摄氏度之间，历来是港人消夏弄潮的胜地，也是游人必至的著名风景区。昔日，香江八景之一的“海国浮沉”，指的就是浅水湾的海滨浴场。浅水湾是香港最高尚住宅区之一，众多的别墅豪宅遍布于海湾的坡地上，其中就有香港富商李嘉诚、包玉刚的豪宅、张爱玲的《倾城之恋》中所提及的浅水湾酒店现已变成了影湾园，该园的前庭再现了昔日浅水湾酒店的日式园林建筑风格，后部则辟为了商场及公寓大厦。同时也是香港最受欢迎及交通最方便最具代表性的泳滩，是游人必到的著名风景区。这里的阳光、沙滩、海水确实令人意荡神驰。后前往码头乘搭【洋紫荆号游轮】（游览约40分钟）游览维港美景，体验香港的独特魅力，游轮带你领略维多利亚港的璀璨夜景。站在船头，感受海风的轻抚，两岸的摩天大楼在夜幕中如同钻石般闪耀，令人陶醉其中，流连忘返。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早餐：酒店早；午餐：含；晚餐：含；住宿：香港4钻酒店</w:t>
            </w:r>
          </w:p>
        </w:tc>
      </w:tr>
      <w:tr>
        <w:tc>
          <w:tcPr>
            <w:tcW w:w="2310" w:type="dxa"/>
            <w:vAlign w:val="center"/>
            <w:vMerge w:val="restart"/>
          </w:tcPr>
          <w:p>
            <w:pPr/>
            <w:r>
              <w:rPr>
                <w:lang w:val="zh-CN"/>
                <w:rFonts w:ascii="Times New Roman" w:hAnsi="Times New Roman" w:cs="Times New Roman"/>
                <w:sz w:val="20"/>
                <w:szCs w:val="20"/>
                <w:color w:val="000000"/>
              </w:rPr>
              <w:t>2025/12/30</w:t>
            </w:r>
          </w:p>
        </w:tc>
        <w:tc>
          <w:tcPr>
            <w:tcW w:w="2310" w:type="dxa"/>
            <w:gridSpan w:val="7"/>
          </w:tcPr>
          <w:p>
            <w:pPr/>
            <w:r>
              <w:rPr>
                <w:lang w:val="zh-CN"/>
                <w:rFonts w:ascii="Times New Roman" w:hAnsi="Times New Roman" w:cs="Times New Roman"/>
                <w:b/>
                <w:color w:val="000000"/>
              </w:rPr>
              <w:t>香港-澳门(巴士)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早餐后，乘车前往港珠澳大桥*香港人工岛口岸出境过关，乘坐【港珠澳大桥穿梭巴士】（含金巴）Tips：【中国奇迹-港珠澳大桥】 (大桥全程55公里，行车约45-50分钟)【新世界七大奇迹之一】筹备6年，建设8年，历时足14年的港珠澳大桥！耗资1200亿。我们乘大巴跨海伶仃样、赏一桥八景、桥上沿途摄影美丽海上景观。一路欣赏大澳蔚蓝的天空。抵达澳门前往参观具有标志性地标建筑的【圣保罗教堂遗迹即大三巴牌坊】。大三巴牌坊（RuinsofSt.Paul）是澳门最具代表性的名胜古迹，为1580年竣工的圣保禄大教堂的前壁，此教堂糅合了欧洲文艺复兴时期与东方建筑的风格而成，体现出东西艺术的交融。大三巴牌坊上各种雕像栩栩如生，既保留传统，更有创新；既展现了欧陆建筑风格，又继承了东方文化传统，体现着中西文化结合的特色，堪称“立体的圣经”，是远东著名的石雕宗教建筑。随后自行游览【大炮台】打卡拍照。大炮台位于大三巴牌坊侧，澳门的大炮台(FortalezadoMonte)(又名圣保禄炮台、中央炮台或大三巴炮台)，是位于澳门的古老炮台，为中国现存最古老的西式炮台建筑群之一部分。昔日曾是军事防御设施的重心，现为澳门历史城区一部份，为澳门之旅游景点。大炮台经历了300年的沧桑历史，终于在1966年解禁，成为向公众开放的旅游景区。现今大炮台的中央为1998年建成的澳门博物馆，而大炮台城堡的顶层则为大炮台花园，可以俯瞰澳门360度的风景。后前往游览【妈祖庙】，澳门妈阁庙为澳门最著名的名胜古迹之一，初建于明弘治元年(1488年)，距今已有五百多年的历史。妈阁庙原称妈祖阁，俗称天后庙，位于澳门的西南方，枕山临海，倚崖而建，周围古木参天，风光绮丽。主要建筑有大殿、弘仁殿、观音阁等殿堂。庙内主要供奉道教女仙妈祖，又称"天后娘娘"、"天妃娘娘"，人称能预言吉凶，常于海上帮助商人和渔人化险为夷，消灾解难，于是福建人与当地人商议在现址立庙祀奉。2005年7月15日，在南非德班市举行的第29届世界遗产委员会会议上，包括妈阁庙前地 在内的澳门历史城区被列入《世界遗产名录》。后前往澳门九九回归广场【金莲花广场】澳门金莲花广场位于澳门新口岸高美士街、毕仕达大马路及友谊大马路之间。为庆祝1999年澳门主权移交，中华人民共和国中央人民政府向澳门回胞致送了一尊名为《盛世莲花》的雕塑,这尊誰塑是澳门地区一个著名的地标及旅游景点。【永利发财树】位于永利酒店的黄金发财树表演，是澳门永利酒店的标志性景观，也是澳门这个富饶之地的象征，是来到澳门的游客都心水的一次体验。它的高度达16米，每一片树叶都是纯金打造。树干由金色的铜制成，树枝上挂满了闪烁的金币，价值高达2亿。后打卡观看【银河钻石秀】，澳门银河酒店钻石大厅每隔20分钟就会上演一次梦幻酷炫的光电喷泉表演，见证辉煌的澳门银河。【备注：银河钻石秀项目，如遇维修停演则改为参观钻石大堂】【主教山】餐后到亚州最大的赌城。后前往参观以美国拉斯维加斯威尼斯风格创意为主题的【威尼斯度假城】，以意大利水都威尼斯为主题，酒店周围内充满威尼斯特色拱桥、小运河及石板路，这里有着世界上最壮观的室内蓝天白云【人造天空】，汇聚前所未见的机会、世界级顶尖设施，以及一流非凡的娱乐享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早餐：打包早；午餐：含；晚餐：含；住宿：澳门4钻酒店</w:t>
            </w:r>
          </w:p>
        </w:tc>
      </w:tr>
      <w:tr>
        <w:tc>
          <w:tcPr>
            <w:tcW w:w="2310" w:type="dxa"/>
            <w:vAlign w:val="center"/>
            <w:vMerge w:val="restart"/>
          </w:tcPr>
          <w:p>
            <w:pPr/>
            <w:r>
              <w:rPr>
                <w:lang w:val="zh-CN"/>
                <w:rFonts w:ascii="Times New Roman" w:hAnsi="Times New Roman" w:cs="Times New Roman"/>
                <w:sz w:val="20"/>
                <w:szCs w:val="20"/>
                <w:color w:val="000000"/>
              </w:rPr>
              <w:t>2025/12/31</w:t>
            </w:r>
          </w:p>
        </w:tc>
        <w:tc>
          <w:tcPr>
            <w:tcW w:w="2310" w:type="dxa"/>
            <w:gridSpan w:val="7"/>
          </w:tcPr>
          <w:p>
            <w:pPr/>
            <w:r>
              <w:rPr>
                <w:lang w:val="zh-CN"/>
                <w:rFonts w:ascii="Times New Roman" w:hAnsi="Times New Roman" w:cs="Times New Roman"/>
                <w:b/>
                <w:color w:val="000000"/>
              </w:rPr>
              <w:t>澳门-珠海(巴士)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经口岸出关珠海，抵达珠海后参观被誉为“中国南方唯一的皇家园林”【圆明新园】。圆明新园以北京圆明园为稿，按1：1比十景中的十八景修建而成，投资6亿元人民币，是我国首批4A级景区之一。它三面环山，南面平坦开阔，福海湖水域面积8万平方米。圆明新园集，所有建筑景观均按原尺寸仿建。大殿“正大光明”、“九州清晏”、“蓬岛瑶台”、“方壶胜景”组成中轴线为皇家宫殿式建筑群。融古典皇家建筑群、江南古典园林建筑群和西洋建筑群为一体，为游客再现“圆明园”。午餐【珠海特色美食“海鲜餐”】午餐后前往被誉为珠海的“万里长城”【珠海浪漫情侣路】（游览约45分钟)海滨观光路自由活动！打卡【爱情邮局】、打卡【珠海渔女】、打卡【日月贝】，观赏珠海最大沙滩【海滨沙滩】体验浪漫海滨城市风光。游览国家AAAA级旅游景区【罗西尼钟表博物馆】，园区外观以全欧式风格吸引众多游客的眼球，景观则引入瑞士日内瓦“钟表花圃”旅游公园概念，以钟表文化、时间历史为脉，将欧式风格建筑与喷泉、树木、池塘融为一体。前往中山，参观【孙中山故居纪念馆】，重温革命血液的沸点！”天下为公“苍劲有力，大气雄魄，心系天下，系系百姓，终其一生，为只奋斗，简单的文字，抒写了其传奇的一生孙中山。孙中山故居纪念馆成立于1956年，现为国家一级博物馆、国家AAAAA 级旅游 景区核心景区、全国精神文明建设先进单位、全国文化先进集体、全国爱国主义教育示范基地。与深圳香港隔海相望，是以孙中山故居为主体的纪念性博物馆。作为中山市最有名的景点，景区外四个金色大字“天下为公 ”格外瞩目，是游人首选的拍照留念地。场馆坐东朝西，以孙中山在翠亨村的故居为核心建筑，以展出的形式向公众开放。展馆是了解孙中山生活年代的好地方，内部展品的陈列还保持着孙中山返乡居住时的场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早餐：打包早；午餐：含；晚餐：含；住宿：珠海3钻酒店</w:t>
            </w:r>
          </w:p>
        </w:tc>
      </w:tr>
      <w:tr>
        <w:tc>
          <w:tcPr>
            <w:tcW w:w="2310" w:type="dxa"/>
            <w:vAlign w:val="center"/>
            <w:vMerge w:val="restart"/>
          </w:tcPr>
          <w:p>
            <w:pPr/>
            <w:r>
              <w:rPr>
                <w:lang w:val="zh-CN"/>
                <w:rFonts w:ascii="Times New Roman" w:hAnsi="Times New Roman" w:cs="Times New Roman"/>
                <w:sz w:val="20"/>
                <w:szCs w:val="20"/>
                <w:color w:val="000000"/>
              </w:rPr>
              <w:t>2026/01/01</w:t>
            </w:r>
          </w:p>
        </w:tc>
        <w:tc>
          <w:tcPr>
            <w:tcW w:w="2310" w:type="dxa"/>
            <w:gridSpan w:val="7"/>
          </w:tcPr>
          <w:p>
            <w:pPr/>
            <w:r>
              <w:rPr>
                <w:lang w:val="zh-CN"/>
                <w:rFonts w:ascii="Times New Roman" w:hAnsi="Times New Roman" w:cs="Times New Roman"/>
                <w:b/>
                <w:color w:val="000000"/>
              </w:rPr>
              <w:t>珠海-昆明(飞机)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珠海→昆明 参考航班 CZ3789 07:50/10:00早餐后，根据航班时间，乘车前往珠海机场，乘机返回昆明，结束愉快的旅程。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早餐：打包早；午餐：不含；晚餐：不含；住宿：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旅游交通：昆明-珠海往返机票含税含行李，空调豪华大巴；2、全程用餐：5早餐+8正餐（广东省餐标25元/人/餐,8菜1汤，港澳餐标50元/人/餐，7菜1汤）；3、全程住宿：3晚网评三钻酒店+香港1晚携程四钻酒店+澳门1晚携程四钻酒店4、景点门票：行程所列景点首道门票；5、导游：全陪+当地专业导游讲解；6、保险：旅行社组合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01、客人必需自备前往港澳有效证件，报名时请提供参团人的姓名、性别、出生年月日、签发地、W开头的证号、联系电话，通行证签注类别是团队（L）或是个人旅游（G）。如因个人原因导致无法正常出行，责任自负；02、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03、以上为标准行程，如遇特殊情况，我公司导游会征求游客意见合理调整行程顺序；04、因游客自身原因（如疾病、怀孕、携带违禁品、证件有误、护照抽查等）造成的通关延误，自理费用追赶团队。05、天星小轮为赠送项目，如遇不可抗力或停开，或客人自身原因不能游览，概不退款，敬请谅解；06、节假日期间行程中如有景点被政府征用或管制则取消征用景点，费用不退，望周知；07、18岁以下未成年人、65岁以上长者，必须有成年家属或监护人陪同参团，否则不予接待，不得隐瞒出行人健康状况，如重大疾病的请提前说明，否则出现问题自己承担，敬请谅解；08、香港大景点，导游不陪同游览，如进入景区时有需要寄存行李的，产生的行李寄存费请自理；09、香港景区如海洋公园、迪士尼禁止游客携带食物和饮料入内；10、因港澳特殊习俗，中式围餐默认10-12人一桌，座位相对紧凑，如人数超出范围菜品会相应增减；11、本线路为出境游，敬请所有参团游客自备手机并开通国际漫游功能；12、自由活动期间请注意个人的人身及财产安全，遵守香港的交通规则先看右再看左，遵守信号灯走人行道。特别提示：01、由于旺季口岸过关的人数比较多，会导致我们团队过关比较慢，过关时间比较长，敬请客人积极配合，并耐心等待；02、如因客人个人原因迟到须游客自行前往香港追团，追团产生的车费须游客自理。如因迟到要改期或游客临时取消、证件签注等问题无法正常出行等情况须收取已产生的费用；03、请随身携带并保管好自己的港澳通行证，以备当地警察随时查验，如有遗失，请速报警；04、香港多数酒店不提供一次性洗漱用品，请客人自带备用，敬请配合；05、香港通用货币为港币；大型商场/超市均可刷内地银联卡消费；06、根据中国海关总署颁布的2010年54号令，入境公民旅客携带在境外获取的个人自用物品总值在港币5000元以内（含5000元）的，海关予以免税放行。烟草制品、酒精制品、照相机、摄像机等20种商品不在免税范围内，敬请知晓；07、寻求紧急救援：遇有紧急事件，包括遗失、遇贼、意外、受伤、急症、火警等等，均可拨打999电话救援，香港的公共电话均可免费拨通此号码。另外，也可向在街上的巡警或到警局报案。免责情况：01、因不可抗力因素造成团队行程更改、延误、滞留或提前结束时，旅行社可根据当时的情况全权处理，如发生费用加减，按未发生费用退还游客，超支费用由游客承担的办法处理。非因组团社、地接社的原因导致原有行程顺序无法履行，游客有义务与我社就行程顺序的变更予以积极协商。如遇旅行社不可控制因素（如塌方、塞车、天气、航班延误、车辆故障等原因）造成行程延误或不能完成景点游览，游客有义务与我社就行程的变更予以积极配合；02、自由活动时间，请听从导游安排的准确集合时间及地点，如因客人自行参加非旅行社组织的活动，出现任何意外受伤情况，责任由客人个人承担，旅行社不承担责任；03、意外情况发生时，旅行社已经采取措施尽量避免扩大损失，但游客不予配合而产生的费用，旅行社不予承担；04、按照国家旅游局的规定，旅游者在境内、外不准许参与色情场所等其他法律所不允许情况的活动，如有前往者，须负责自己的行为后果，本公司已作说明，对此不承担任何责任。澳门段特别注意事项：1、穿拖鞋短裤、衣冠不整及未满21周岁者均会被禁止进入赌场；2、报名港澳联游线路请确保有效的香港澳门签注，因无签注或签注过期等证件原因导致无法入港澳，未游览团费概不退。</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孙芸嘉</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2025/12/24 11:07:46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