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走啦-白艳萍</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白艳萍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15008883008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BH-CGT20260313C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3-13特价北华双飞单卧10日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2026-03-13 CZ565 昆明→北京 17:35-21:15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2026-03-22  CZ3677 上海→昆明 07:25-11:0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1、曾建彪</w:t>
            </w:r>
          </w:p>
        </w:tc>
        <w:tc>
          <w:tcPr>
            <w:tcW w:w="2310" w:type="dxa"/>
            <w:vAlign w:val="center"/>
            <w:gridSpan w:val="2"/>
          </w:tcPr>
          <w:p>
            <w:pPr/>
            <w:r>
              <w:rPr>
                <w:lang w:val="zh-CN"/>
                <w:rFonts w:ascii="Times New Roman" w:hAnsi="Times New Roman" w:cs="Times New Roman"/>
                <w:sz w:val="20"/>
                <w:szCs w:val="20"/>
                <w:color w:val="000000"/>
              </w:rPr>
              <w:t>53240119590825151X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2、石兰芬</w:t>
            </w:r>
          </w:p>
        </w:tc>
        <w:tc>
          <w:tcPr>
            <w:tcW w:w="2310" w:type="dxa"/>
            <w:vAlign w:val="center"/>
            <w:gridSpan w:val="2"/>
          </w:tcPr>
          <w:p>
            <w:pPr/>
            <w:r>
              <w:rPr>
                <w:lang w:val="zh-CN"/>
                <w:rFonts w:ascii="Times New Roman" w:hAnsi="Times New Roman" w:cs="Times New Roman"/>
                <w:sz w:val="20"/>
                <w:szCs w:val="20"/>
                <w:color w:val="000000"/>
              </w:rPr>
              <w:t>53240119630114152X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3、曾思林</w:t>
            </w:r>
          </w:p>
        </w:tc>
        <w:tc>
          <w:tcPr>
            <w:tcW w:w="2310" w:type="dxa"/>
            <w:vAlign w:val="center"/>
            <w:gridSpan w:val="2"/>
          </w:tcPr>
          <w:p>
            <w:pPr/>
            <w:r>
              <w:rPr>
                <w:lang w:val="zh-CN"/>
                <w:rFonts w:ascii="Times New Roman" w:hAnsi="Times New Roman" w:cs="Times New Roman"/>
                <w:sz w:val="20"/>
                <w:szCs w:val="20"/>
                <w:color w:val="000000"/>
              </w:rPr>
              <w:t>532401195805291519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4、张玲芬</w:t>
            </w:r>
          </w:p>
        </w:tc>
        <w:tc>
          <w:tcPr>
            <w:tcW w:w="2310" w:type="dxa"/>
            <w:vAlign w:val="center"/>
            <w:gridSpan w:val="2"/>
          </w:tcPr>
          <w:p>
            <w:pPr/>
            <w:r>
              <w:rPr>
                <w:lang w:val="zh-CN"/>
                <w:rFonts w:ascii="Times New Roman" w:hAnsi="Times New Roman" w:cs="Times New Roman"/>
                <w:sz w:val="20"/>
                <w:szCs w:val="20"/>
                <w:color w:val="000000"/>
              </w:rPr>
              <w:t>532401196306211523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5、张蕊仙</w:t>
            </w:r>
          </w:p>
        </w:tc>
        <w:tc>
          <w:tcPr>
            <w:tcW w:w="2310" w:type="dxa"/>
            <w:vAlign w:val="center"/>
            <w:gridSpan w:val="2"/>
          </w:tcPr>
          <w:p>
            <w:pPr/>
            <w:r>
              <w:rPr>
                <w:lang w:val="zh-CN"/>
                <w:rFonts w:ascii="Times New Roman" w:hAnsi="Times New Roman" w:cs="Times New Roman"/>
                <w:sz w:val="20"/>
                <w:szCs w:val="20"/>
                <w:color w:val="000000"/>
              </w:rPr>
              <w:t>532401196507171564</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11900.00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总金额：壹万壹仟玖佰元整</w:t>
            </w:r>
          </w:p>
        </w:tc>
        <w:tc>
          <w:tcPr>
            <w:tcW w:w="2310" w:type="dxa"/>
            <w:textDirection w:val="right"/>
            <w:gridSpan w:val="3"/>
          </w:tcPr>
          <w:p>
            <w:pPr/>
            <w:r>
              <w:rPr>
                <w:lang w:val="zh-CN"/>
                <w:rFonts w:ascii="Times New Roman" w:hAnsi="Times New Roman" w:cs="Times New Roman"/>
                <w:b/>
                <w:color w:val="FF0000"/>
              </w:rPr>
              <w:t>11900.00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2026/03/13</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2026/03/14</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2026/03/15</w:t>
            </w:r>
          </w:p>
        </w:tc>
        <w:tc>
          <w:tcPr>
            <w:tcW w:w="2310" w:type="dxa"/>
            <w:gridSpan w:val="7"/>
          </w:tcPr>
          <w:p>
            <w:pPr/>
            <w:r>
              <w:rPr>
                <w:lang w:val="zh-CN"/>
                <w:rFonts w:ascii="Times New Roman" w:hAnsi="Times New Roman" w:cs="Times New Roman"/>
                <w:b/>
                <w:color w:val="000000"/>
              </w:rPr>
              <w:t>升旗仪式→润德文化博物馆→八达岭长城→鸟巢水立方冰丝带(巴士)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前往【北京润德文化博物馆】是一家大型综合展示性博物馆，包含水晶地矿，健康体验，特产伴手礼展区及品尝区（备注：北京综合展示型博物馆，此景点内有购物场所，如需要请谨慎购买并索要发票）。随后参观【八达岭长城】(约120分钟)，感受“不到长城非好汉”的豪迈气魄，后前往【奥林区克公园】（约30分钟)【鸟巢、水立方外观】【冰丝带外观】为背景拍照留念，零距离体验2008激情、奥运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天坛公园（首道）→颐和园→军事博物馆或首都博物馆(巴士)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颐和园】世界上最美丽的皇家园林，是保存最完整的一座皇行宫御苑，被誉为“皇家园林博物馆”有山有水有画，十里青山行画里，双飞白鸟似江南的园林风光。前往清华/北大外景并拍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周邓纪念馆→古文化街→食品街→意大利风情街→华东(火车)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东关古街→中山陵→雨花台→秦淮河夫子庙乌衣巷；(巴士)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车赴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     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无锡三国城→同里古镇→退思园→七里山塘街(巴士)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苏和盛珍珠→乌镇东栅→杭州西湖→船游西湖(巴士)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船游西湖，游览曲院风荷,西湖十景之一，著名赏荷胜地等，苏堤春晓（西湖十景之一，移步换景，近距离颀赏西湖，如需乘坐游船，费用自理。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丝绸博物馆→上海艺术宫→外滩→南京路→城隍庙丝绸博物馆→上海艺术宫→外滩→南京路→城隍庙(巴士)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后车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2026/03/22</w:t>
            </w:r>
          </w:p>
        </w:tc>
        <w:tc>
          <w:tcPr>
            <w:tcW w:w="2310" w:type="dxa"/>
            <w:gridSpan w:val="7"/>
          </w:tcPr>
          <w:p>
            <w:pPr/>
            <w:r>
              <w:rPr>
                <w:lang w:val="zh-CN"/>
                <w:rFonts w:ascii="Times New Roman" w:hAnsi="Times New Roman" w:cs="Times New Roman"/>
                <w:b/>
                <w:color w:val="000000"/>
              </w:rPr>
              <w:t>上海→昆明；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北京，上海-昆明飞机经济舱含税机票，北京到华东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如果对餐饮有较高需求请谨慎选择此产品。特色餐饮：京津段：老北京烤鸭餐（30元），北京饺子宴（30元），北京自助餐或东来顺涮羊肉（30元），品尝天津狗不理包子（20元）；其他未做说明的餐标20元/人/餐华东段：无锡酱排骨（20），南京盐水鸭（20），龙井御茶宴（30），太湖河鲜宴（20），水乡特色宴（20），其他未做说明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四合院120元/人2、盛世中国奥运演出220元/人；3、天津极地海洋馆240元/人；4、传统津味儿茶馆相声80元/人；特别说明：以上为京津段精华自费项目，包含以上全部4项，综合优惠价格399元/人。华东段：1、夜游上海登高套餐320元/人2、宋城千古情园区+表演320元/人3、苏州游船150元/人特别说明：以上为华东段精华自费项目，包含以上全部3项，综合优惠价格600元/人。凡是参加自费项目的团员所有的优惠证件不予以使用（如老年证、学生证、教师证等）。不参加自费的游客，请在景区附近自由活动或休息，等待参加自费团友游览结束后一起返回酒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①普通公交车，市民游客混座的单趟5元/人，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详见附件：旅游行程补充协议；</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白艳萍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2026/3/12 10:28:36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