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嗨游孙芸嘉</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孙芸嘉</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13577769598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BH-CGT20260330A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3-30特价北华-石进扬出-北京天津+华东六市（三国城）双飞单卧10日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2026-03-30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2026-04-08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17(17大)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2026-03-30 9C6952 昆明→石家庄 17:30-20:30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2026-04-08  9C8729 扬州→昆明 11:50-15:00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1、孙长仙</w:t>
            </w:r>
          </w:p>
        </w:tc>
        <w:tc>
          <w:tcPr>
            <w:tcW w:w="2310" w:type="dxa"/>
            <w:vAlign w:val="center"/>
            <w:gridSpan w:val="2"/>
          </w:tcPr>
          <w:p>
            <w:pPr/>
            <w:r>
              <w:rPr>
                <w:lang w:val="zh-CN"/>
                <w:rFonts w:ascii="Times New Roman" w:hAnsi="Times New Roman" w:cs="Times New Roman"/>
                <w:sz w:val="20"/>
                <w:szCs w:val="20"/>
                <w:color w:val="000000"/>
              </w:rPr>
              <w:t>532422196410291529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2、李世跃</w:t>
            </w:r>
          </w:p>
        </w:tc>
        <w:tc>
          <w:tcPr>
            <w:tcW w:w="2310" w:type="dxa"/>
            <w:vAlign w:val="center"/>
            <w:gridSpan w:val="2"/>
          </w:tcPr>
          <w:p>
            <w:pPr/>
            <w:r>
              <w:rPr>
                <w:lang w:val="zh-CN"/>
                <w:rFonts w:ascii="Times New Roman" w:hAnsi="Times New Roman" w:cs="Times New Roman"/>
                <w:sz w:val="20"/>
                <w:szCs w:val="20"/>
                <w:color w:val="000000"/>
              </w:rPr>
              <w:t>532422195802061517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3、周粉琼</w:t>
            </w:r>
          </w:p>
        </w:tc>
        <w:tc>
          <w:tcPr>
            <w:tcW w:w="2310" w:type="dxa"/>
            <w:vAlign w:val="center"/>
            <w:gridSpan w:val="2"/>
          </w:tcPr>
          <w:p>
            <w:pPr/>
            <w:r>
              <w:rPr>
                <w:lang w:val="zh-CN"/>
                <w:rFonts w:ascii="Times New Roman" w:hAnsi="Times New Roman" w:cs="Times New Roman"/>
                <w:sz w:val="20"/>
                <w:szCs w:val="20"/>
                <w:color w:val="000000"/>
              </w:rPr>
              <w:t>532422195808011529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4、李留仙</w:t>
            </w:r>
          </w:p>
        </w:tc>
        <w:tc>
          <w:tcPr>
            <w:tcW w:w="2310" w:type="dxa"/>
            <w:vAlign w:val="center"/>
            <w:gridSpan w:val="2"/>
          </w:tcPr>
          <w:p>
            <w:pPr/>
            <w:r>
              <w:rPr>
                <w:lang w:val="zh-CN"/>
                <w:rFonts w:ascii="Times New Roman" w:hAnsi="Times New Roman" w:cs="Times New Roman"/>
                <w:sz w:val="20"/>
                <w:szCs w:val="20"/>
                <w:color w:val="000000"/>
              </w:rPr>
              <w:t>532422196308131529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5、周燕芬</w:t>
            </w:r>
          </w:p>
        </w:tc>
        <w:tc>
          <w:tcPr>
            <w:tcW w:w="2310" w:type="dxa"/>
            <w:vAlign w:val="center"/>
            <w:gridSpan w:val="2"/>
          </w:tcPr>
          <w:p>
            <w:pPr/>
            <w:r>
              <w:rPr>
                <w:lang w:val="zh-CN"/>
                <w:rFonts w:ascii="Times New Roman" w:hAnsi="Times New Roman" w:cs="Times New Roman"/>
                <w:sz w:val="20"/>
                <w:szCs w:val="20"/>
                <w:color w:val="000000"/>
              </w:rPr>
              <w:t>532422196403261524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6、陈锐</w:t>
            </w:r>
          </w:p>
        </w:tc>
        <w:tc>
          <w:tcPr>
            <w:tcW w:w="2310" w:type="dxa"/>
            <w:vAlign w:val="center"/>
            <w:gridSpan w:val="2"/>
          </w:tcPr>
          <w:p>
            <w:pPr/>
            <w:r>
              <w:rPr>
                <w:lang w:val="zh-CN"/>
                <w:rFonts w:ascii="Times New Roman" w:hAnsi="Times New Roman" w:cs="Times New Roman"/>
                <w:sz w:val="20"/>
                <w:szCs w:val="20"/>
                <w:color w:val="000000"/>
              </w:rPr>
              <w:t>532422196006131531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7、张有珍</w:t>
            </w:r>
          </w:p>
        </w:tc>
        <w:tc>
          <w:tcPr>
            <w:tcW w:w="2310" w:type="dxa"/>
            <w:vAlign w:val="center"/>
            <w:gridSpan w:val="2"/>
          </w:tcPr>
          <w:p>
            <w:pPr/>
            <w:r>
              <w:rPr>
                <w:lang w:val="zh-CN"/>
                <w:rFonts w:ascii="Times New Roman" w:hAnsi="Times New Roman" w:cs="Times New Roman"/>
                <w:sz w:val="20"/>
                <w:szCs w:val="20"/>
                <w:color w:val="000000"/>
              </w:rPr>
              <w:t>532422197106042127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8、陈海燕</w:t>
            </w:r>
          </w:p>
        </w:tc>
        <w:tc>
          <w:tcPr>
            <w:tcW w:w="2310" w:type="dxa"/>
            <w:vAlign w:val="center"/>
            <w:gridSpan w:val="2"/>
          </w:tcPr>
          <w:p>
            <w:pPr/>
            <w:r>
              <w:rPr>
                <w:lang w:val="zh-CN"/>
                <w:rFonts w:ascii="Times New Roman" w:hAnsi="Times New Roman" w:cs="Times New Roman"/>
                <w:sz w:val="20"/>
                <w:szCs w:val="20"/>
                <w:color w:val="000000"/>
              </w:rPr>
              <w:t>532422196410111540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9、王九玉</w:t>
            </w:r>
          </w:p>
        </w:tc>
        <w:tc>
          <w:tcPr>
            <w:tcW w:w="2310" w:type="dxa"/>
            <w:vAlign w:val="center"/>
            <w:gridSpan w:val="2"/>
          </w:tcPr>
          <w:p>
            <w:pPr/>
            <w:r>
              <w:rPr>
                <w:lang w:val="zh-CN"/>
                <w:rFonts w:ascii="Times New Roman" w:hAnsi="Times New Roman" w:cs="Times New Roman"/>
                <w:sz w:val="20"/>
                <w:szCs w:val="20"/>
                <w:color w:val="000000"/>
              </w:rPr>
              <w:t>532422194405251726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10、张焕林</w:t>
            </w:r>
          </w:p>
        </w:tc>
        <w:tc>
          <w:tcPr>
            <w:tcW w:w="2310" w:type="dxa"/>
            <w:vAlign w:val="center"/>
            <w:gridSpan w:val="2"/>
          </w:tcPr>
          <w:p>
            <w:pPr/>
            <w:r>
              <w:rPr>
                <w:lang w:val="zh-CN"/>
                <w:rFonts w:ascii="Times New Roman" w:hAnsi="Times New Roman" w:cs="Times New Roman"/>
                <w:sz w:val="20"/>
                <w:szCs w:val="20"/>
                <w:color w:val="000000"/>
              </w:rPr>
              <w:t>532422196505121725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11、李世铎</w:t>
            </w:r>
          </w:p>
        </w:tc>
        <w:tc>
          <w:tcPr>
            <w:tcW w:w="2310" w:type="dxa"/>
            <w:vAlign w:val="center"/>
            <w:gridSpan w:val="2"/>
          </w:tcPr>
          <w:p>
            <w:pPr/>
            <w:r>
              <w:rPr>
                <w:lang w:val="zh-CN"/>
                <w:rFonts w:ascii="Times New Roman" w:hAnsi="Times New Roman" w:cs="Times New Roman"/>
                <w:sz w:val="20"/>
                <w:szCs w:val="20"/>
                <w:color w:val="000000"/>
              </w:rPr>
              <w:t>532422194803260011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12、罗贤明</w:t>
            </w:r>
          </w:p>
        </w:tc>
        <w:tc>
          <w:tcPr>
            <w:tcW w:w="2310" w:type="dxa"/>
            <w:vAlign w:val="center"/>
            <w:gridSpan w:val="2"/>
          </w:tcPr>
          <w:p>
            <w:pPr/>
            <w:r>
              <w:rPr>
                <w:lang w:val="zh-CN"/>
                <w:rFonts w:ascii="Times New Roman" w:hAnsi="Times New Roman" w:cs="Times New Roman"/>
                <w:sz w:val="20"/>
                <w:szCs w:val="20"/>
                <w:color w:val="000000"/>
              </w:rPr>
              <w:t>53242219440826002X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13、陶正祥</w:t>
            </w:r>
          </w:p>
        </w:tc>
        <w:tc>
          <w:tcPr>
            <w:tcW w:w="2310" w:type="dxa"/>
            <w:vAlign w:val="center"/>
            <w:gridSpan w:val="2"/>
          </w:tcPr>
          <w:p>
            <w:pPr/>
            <w:r>
              <w:rPr>
                <w:lang w:val="zh-CN"/>
                <w:rFonts w:ascii="Times New Roman" w:hAnsi="Times New Roman" w:cs="Times New Roman"/>
                <w:sz w:val="20"/>
                <w:szCs w:val="20"/>
                <w:color w:val="000000"/>
              </w:rPr>
              <w:t>532422194907021517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14、董云华</w:t>
            </w:r>
          </w:p>
        </w:tc>
        <w:tc>
          <w:tcPr>
            <w:tcW w:w="2310" w:type="dxa"/>
            <w:vAlign w:val="center"/>
            <w:gridSpan w:val="2"/>
          </w:tcPr>
          <w:p>
            <w:pPr/>
            <w:r>
              <w:rPr>
                <w:lang w:val="zh-CN"/>
                <w:rFonts w:ascii="Times New Roman" w:hAnsi="Times New Roman" w:cs="Times New Roman"/>
                <w:sz w:val="20"/>
                <w:szCs w:val="20"/>
                <w:color w:val="000000"/>
              </w:rPr>
              <w:t>532422197307071514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15、杨宝凤</w:t>
            </w:r>
          </w:p>
        </w:tc>
        <w:tc>
          <w:tcPr>
            <w:tcW w:w="2310" w:type="dxa"/>
            <w:vAlign w:val="center"/>
            <w:gridSpan w:val="2"/>
          </w:tcPr>
          <w:p>
            <w:pPr/>
            <w:r>
              <w:rPr>
                <w:lang w:val="zh-CN"/>
                <w:rFonts w:ascii="Times New Roman" w:hAnsi="Times New Roman" w:cs="Times New Roman"/>
                <w:sz w:val="20"/>
                <w:szCs w:val="20"/>
                <w:color w:val="000000"/>
              </w:rPr>
              <w:t>532422197409121543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16、叶所凤</w:t>
            </w:r>
          </w:p>
        </w:tc>
        <w:tc>
          <w:tcPr>
            <w:tcW w:w="2310" w:type="dxa"/>
            <w:vAlign w:val="center"/>
            <w:gridSpan w:val="2"/>
          </w:tcPr>
          <w:p>
            <w:pPr/>
            <w:r>
              <w:rPr>
                <w:lang w:val="zh-CN"/>
                <w:rFonts w:ascii="Times New Roman" w:hAnsi="Times New Roman" w:cs="Times New Roman"/>
                <w:sz w:val="20"/>
                <w:szCs w:val="20"/>
                <w:color w:val="000000"/>
              </w:rPr>
              <w:t>532422196502071726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17、周秀凤</w:t>
            </w:r>
          </w:p>
        </w:tc>
        <w:tc>
          <w:tcPr>
            <w:tcW w:w="2310" w:type="dxa"/>
            <w:vAlign w:val="center"/>
            <w:gridSpan w:val="2"/>
          </w:tcPr>
          <w:p>
            <w:pPr/>
            <w:r>
              <w:rPr>
                <w:lang w:val="zh-CN"/>
                <w:rFonts w:ascii="Times New Roman" w:hAnsi="Times New Roman" w:cs="Times New Roman"/>
                <w:sz w:val="20"/>
                <w:szCs w:val="20"/>
                <w:color w:val="000000"/>
              </w:rPr>
              <w:t>532422196811111728</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17</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40460.00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总金额：肆万零肆佰陆拾元整</w:t>
            </w:r>
          </w:p>
        </w:tc>
        <w:tc>
          <w:tcPr>
            <w:tcW w:w="2310" w:type="dxa"/>
            <w:textDirection w:val="right"/>
            <w:gridSpan w:val="3"/>
          </w:tcPr>
          <w:p>
            <w:pPr/>
            <w:r>
              <w:rPr>
                <w:lang w:val="zh-CN"/>
                <w:rFonts w:ascii="Times New Roman" w:hAnsi="Times New Roman" w:cs="Times New Roman"/>
                <w:b/>
                <w:color w:val="FF0000"/>
              </w:rPr>
              <w:t>40460.00</w:t>
            </w:r>
          </w:p>
        </w:tc>
      </w:tr>
      <w:tr>
        <w:tc>
          <w:tcPr>
            <w:tcW w:w="2310" w:type="dxa"/>
            <w:gridSpan w:val="8"/>
          </w:tcPr>
          <w:p>
            <w:pPr/>
            <w:r>
              <w:rPr>
                <w:lang w:val="zh-CN"/>
                <w:rFonts w:ascii="Times New Roman" w:hAnsi="Times New Roman" w:cs="Times New Roman"/>
                <w:sz w:val="20"/>
                <w:szCs w:val="20"/>
                <w:color w:val="000000"/>
              </w:rPr>
              <w:t>全季合同保险</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2026/03/30</w:t>
            </w:r>
          </w:p>
        </w:tc>
        <w:tc>
          <w:tcPr>
            <w:tcW w:w="2310" w:type="dxa"/>
            <w:gridSpan w:val="7"/>
          </w:tcPr>
          <w:p>
            <w:pPr/>
            <w:r>
              <w:rPr>
                <w:lang w:val="zh-CN"/>
                <w:rFonts w:ascii="Times New Roman" w:hAnsi="Times New Roman" w:cs="Times New Roman"/>
                <w:b/>
                <w:color w:val="000000"/>
              </w:rPr>
              <w:t>昆明→石家庄；(飞机)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昆明集合出发，飞机前往石家庄。我社师傅导游接站入住酒店，自由活动，餐食自理。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2026/03/31</w:t>
            </w:r>
          </w:p>
        </w:tc>
        <w:tc>
          <w:tcPr>
            <w:tcW w:w="2310" w:type="dxa"/>
            <w:gridSpan w:val="7"/>
          </w:tcPr>
          <w:p>
            <w:pPr/>
            <w:r>
              <w:rPr>
                <w:lang w:val="zh-CN"/>
                <w:rFonts w:ascii="Times New Roman" w:hAnsi="Times New Roman" w:cs="Times New Roman"/>
                <w:b/>
                <w:color w:val="000000"/>
              </w:rPr>
              <w:t>天安门广场→故宫→什刹海→前门大街(巴士)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或预约不上则不能入内参观，改为参观外景）。瞻仰【人民英雄纪念碑】外观【人民大会堂外观】【国家大剧院外观】。游览全世界最大的宫殿建筑群【故宫博物院】（约2小时）（门票实行预约制，如预约不上，退还门票或者替换成其他可替换的景点；特别赠送：故宫摆渡车+故宫耳麦）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2026/04/01</w:t>
            </w:r>
          </w:p>
        </w:tc>
        <w:tc>
          <w:tcPr>
            <w:tcW w:w="2310" w:type="dxa"/>
            <w:gridSpan w:val="7"/>
          </w:tcPr>
          <w:p>
            <w:pPr/>
            <w:r>
              <w:rPr>
                <w:lang w:val="zh-CN"/>
                <w:rFonts w:ascii="Times New Roman" w:hAnsi="Times New Roman" w:cs="Times New Roman"/>
                <w:b/>
                <w:color w:val="000000"/>
              </w:rPr>
              <w:t>升旗仪式→润德文化博物馆→八达岭长城→鸟巢水立方冰丝带(巴士)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随后前往【北京润德文化博物馆】是一家大型综合展示性博物馆，包含水晶地矿，健康体验，特产伴手礼展区及品尝区（备注：北京综合展示型博物馆，此景点内有购物场所，如需要请谨慎购买并索要发票）。乘车前往【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2026/04/02</w:t>
            </w:r>
          </w:p>
        </w:tc>
        <w:tc>
          <w:tcPr>
            <w:tcW w:w="2310" w:type="dxa"/>
            <w:gridSpan w:val="7"/>
          </w:tcPr>
          <w:p>
            <w:pPr/>
            <w:r>
              <w:rPr>
                <w:lang w:val="zh-CN"/>
                <w:rFonts w:ascii="Times New Roman" w:hAnsi="Times New Roman" w:cs="Times New Roman"/>
                <w:b/>
                <w:color w:val="000000"/>
              </w:rPr>
              <w:t>天坛公园（首道）→颐和园→军事博物馆或首都博物馆(巴士)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前往【中国人民革命军事博物馆】或【首都博物馆】或【中国人民抗日战争纪念馆】（门票实行预约制，如预约不上，则安排【首都博物馆】或【中国人民抗日战争纪念馆】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2026/04/03</w:t>
            </w:r>
          </w:p>
        </w:tc>
        <w:tc>
          <w:tcPr>
            <w:tcW w:w="2310" w:type="dxa"/>
            <w:gridSpan w:val="7"/>
          </w:tcPr>
          <w:p>
            <w:pPr/>
            <w:r>
              <w:rPr>
                <w:lang w:val="zh-CN"/>
                <w:rFonts w:ascii="Times New Roman" w:hAnsi="Times New Roman" w:cs="Times New Roman"/>
                <w:b/>
                <w:color w:val="000000"/>
              </w:rPr>
              <w:t>周邓纪念馆→古文化街→食品街→意大利风情街→华东(火车)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早餐：含；午餐：含；晚餐：含；住宿：夜宿火车</w:t>
            </w:r>
          </w:p>
        </w:tc>
      </w:tr>
      <w:tr>
        <w:tc>
          <w:tcPr>
            <w:tcW w:w="2310" w:type="dxa"/>
            <w:vAlign w:val="center"/>
            <w:vMerge w:val="restart"/>
          </w:tcPr>
          <w:p>
            <w:pPr/>
            <w:r>
              <w:rPr>
                <w:lang w:val="zh-CN"/>
                <w:rFonts w:ascii="Times New Roman" w:hAnsi="Times New Roman" w:cs="Times New Roman"/>
                <w:sz w:val="20"/>
                <w:szCs w:val="20"/>
                <w:color w:val="000000"/>
              </w:rPr>
              <w:t>2026/04/04</w:t>
            </w:r>
          </w:p>
        </w:tc>
        <w:tc>
          <w:tcPr>
            <w:tcW w:w="2310" w:type="dxa"/>
            <w:gridSpan w:val="7"/>
          </w:tcPr>
          <w:p>
            <w:pPr/>
            <w:r>
              <w:rPr>
                <w:lang w:val="zh-CN"/>
                <w:rFonts w:ascii="Times New Roman" w:hAnsi="Times New Roman" w:cs="Times New Roman"/>
                <w:b/>
                <w:color w:val="000000"/>
              </w:rPr>
              <w:t>东关古街→中山陵→雨花台→秦淮河夫子庙乌衣巷；(巴士)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前往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游集南京六朝文化和民俗市肆文化于一身的【秦淮河夫子庙风光带】（游览时间约1.5小时），游文德桥，乌衣巷，神州第一大照壁，感受“十里秦淮千年流淌，六朝胜地今更辉煌”，自费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2026/04/05</w:t>
            </w:r>
          </w:p>
        </w:tc>
        <w:tc>
          <w:tcPr>
            <w:tcW w:w="2310" w:type="dxa"/>
            <w:gridSpan w:val="7"/>
          </w:tcPr>
          <w:p>
            <w:pPr/>
            <w:r>
              <w:rPr>
                <w:lang w:val="zh-CN"/>
                <w:rFonts w:ascii="Times New Roman" w:hAnsi="Times New Roman" w:cs="Times New Roman"/>
                <w:b/>
                <w:color w:val="000000"/>
              </w:rPr>
              <w:t>无锡三国城→同里古镇→退思园→七里山塘街(巴士)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此项目为免费赠送项目，遇天气问题或不可抗力因素无法乘坐者时，则取消，无费用可退，也不做等价交换））；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2026/04/06</w:t>
            </w:r>
          </w:p>
        </w:tc>
        <w:tc>
          <w:tcPr>
            <w:tcW w:w="2310" w:type="dxa"/>
            <w:gridSpan w:val="7"/>
          </w:tcPr>
          <w:p>
            <w:pPr/>
            <w:r>
              <w:rPr>
                <w:lang w:val="zh-CN"/>
                <w:rFonts w:ascii="Times New Roman" w:hAnsi="Times New Roman" w:cs="Times New Roman"/>
                <w:b/>
                <w:color w:val="000000"/>
              </w:rPr>
              <w:t>珍珠博物馆→乌镇东栅→杭州西湖→船游西湖(巴士)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游览【西湖景区】（特别安排船游西湖）漫步苏堤，游览曲院风荷,西湖十景之一，著名赏荷胜地等，苏堤春晓（西湖十景之一，移步换景，近距离颀赏西湖）；车游钱塘江风光，观六和塔外景，品尝杭州风味茶餐（龙井御茶宴）。【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2026/04/07</w:t>
            </w:r>
          </w:p>
        </w:tc>
        <w:tc>
          <w:tcPr>
            <w:tcW w:w="2310" w:type="dxa"/>
            <w:gridSpan w:val="7"/>
          </w:tcPr>
          <w:p>
            <w:pPr/>
            <w:r>
              <w:rPr>
                <w:lang w:val="zh-CN"/>
                <w:rFonts w:ascii="Times New Roman" w:hAnsi="Times New Roman" w:cs="Times New Roman"/>
                <w:b/>
                <w:color w:val="000000"/>
              </w:rPr>
              <w:t>丝绸博物馆→上海艺术宫→外滩→南京路→城隍庙(巴士)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2026/04/08</w:t>
            </w:r>
          </w:p>
        </w:tc>
        <w:tc>
          <w:tcPr>
            <w:tcW w:w="2310" w:type="dxa"/>
            <w:gridSpan w:val="7"/>
          </w:tcPr>
          <w:p>
            <w:pPr/>
            <w:r>
              <w:rPr>
                <w:lang w:val="zh-CN"/>
                <w:rFonts w:ascii="Times New Roman" w:hAnsi="Times New Roman" w:cs="Times New Roman"/>
                <w:b/>
                <w:color w:val="000000"/>
              </w:rPr>
              <w:t>上海→扬州→昆明；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早餐后，视航班时间送扬州机场返回昆明，结束愉快旅行。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2、交通服务：昆明-石家庄，扬州-昆明飞机经济舱含税机票，北京到华东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热早（升旗仪式除外），如果您对餐饮有较高需求请谨慎选择此产品。特色餐饮：京津段：老北京烤鸭餐（30元），北京饺子宴（30元），北京自助餐或东来顺涮羊肉（30元），品尝天津狗不理包子（20元）；其他未做说明的餐标20元/人华东段：无锡酱排骨（20），南京盐水鸭（20），龙井御茶宴（30），太湖河鲜宴（20），水乡特色宴（20），其他未做说明的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精彩缤纷京津自费大礼包：统一打包价399/人（包含以下四项）1、四合院120元/人2、盛世中国奥运演出220元/人；3、天津极地海洋馆240元/人；4、传统津味儿茶馆相声80元/人；特别说明：以上为京津段精华自费项目，包含以上全部4项，综合优惠价格399元/人。华东段：1、夜游上海登高套餐320元/人2、宋城千古情园区+表演320元/人3、苏州游船150元/人特别说明：以上为华东段精华自费项目，包含以上全部4项，综合优惠价格600元/人。凡是参加自费项目的团员所有的优惠证件不予以使用（如老年证、学生证、教师证等）。不参加自费的游客，请在景区附近自由活动或休息，等待参加自费团友游览结束后一起返回酒店。购物安排京津段：北京润德文化博物馆，天津麻花非传统购物费（展示型博物馆及超市，如需购买请索取小票）华东段：苏和盛珍珠博物馆，丝绸博物馆。（非传统购物店，如需购买请索取小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8、由于中山陵实施交通管控，小车，大巴车在管控时间段均禁止进出，需要换乘中山陵景交，费用20元/人，敬请自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孙芸嘉</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31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2026/3/31 14:32:44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