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自由组团人-杨局燕</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杨局燕</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15187400164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谭超群</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15912187764</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BH-CGT20260324A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3-24春秋特价-石进扬出-北京天津+华东六市（三国城）双飞单卧11日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5(5大)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2026-03-24 9C6952 昆明→石家庄 17:30-20:30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2026-04-03  9C8729 扬州→昆明 11:50-15:0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1、姚春霞</w:t>
            </w:r>
          </w:p>
        </w:tc>
        <w:tc>
          <w:tcPr>
            <w:tcW w:w="2310" w:type="dxa"/>
            <w:vAlign w:val="center"/>
            <w:gridSpan w:val="2"/>
          </w:tcPr>
          <w:p>
            <w:pPr/>
            <w:r>
              <w:rPr>
                <w:lang w:val="zh-CN"/>
                <w:rFonts w:ascii="Times New Roman" w:hAnsi="Times New Roman" w:cs="Times New Roman"/>
                <w:sz w:val="20"/>
                <w:szCs w:val="20"/>
                <w:color w:val="000000"/>
              </w:rPr>
              <w:t>530111200310216427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2、曹琼丽</w:t>
            </w:r>
          </w:p>
        </w:tc>
        <w:tc>
          <w:tcPr>
            <w:tcW w:w="2310" w:type="dxa"/>
            <w:vAlign w:val="center"/>
            <w:gridSpan w:val="2"/>
          </w:tcPr>
          <w:p>
            <w:pPr/>
            <w:r>
              <w:rPr>
                <w:lang w:val="zh-CN"/>
                <w:rFonts w:ascii="Times New Roman" w:hAnsi="Times New Roman" w:cs="Times New Roman"/>
                <w:sz w:val="20"/>
                <w:szCs w:val="20"/>
                <w:color w:val="000000"/>
              </w:rPr>
              <w:t>532323197703220324</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3、曹明芝</w:t>
            </w:r>
          </w:p>
        </w:tc>
        <w:tc>
          <w:tcPr>
            <w:tcW w:w="2310" w:type="dxa"/>
            <w:vAlign w:val="center"/>
            <w:gridSpan w:val="2"/>
          </w:tcPr>
          <w:p>
            <w:pPr/>
            <w:r>
              <w:rPr>
                <w:lang w:val="zh-CN"/>
                <w:rFonts w:ascii="Times New Roman" w:hAnsi="Times New Roman" w:cs="Times New Roman"/>
                <w:sz w:val="20"/>
                <w:szCs w:val="20"/>
                <w:color w:val="000000"/>
              </w:rPr>
              <w:t>532323196507260324</w:t>
            </w:r>
          </w:p>
        </w:tc>
        <w:tc>
          <w:tcPr>
            <w:tcW w:w="2310" w:type="dxa"/>
            <w:vAlign w:val="center"/>
          </w:tcPr>
          <w:p>
            <w:pPr/>
            <w:r>
              <w:rPr>
                <w:lang w:val="zh-CN"/>
                <w:rFonts w:ascii="Times New Roman" w:hAnsi="Times New Roman" w:cs="Times New Roman"/>
                <w:sz w:val="20"/>
                <w:szCs w:val="20"/>
                <w:color w:val="000000"/>
              </w:rPr>
              <w:t>13769574230</w:t>
            </w:r>
          </w:p>
        </w:tc>
        <w:tc>
          <w:tcPr>
            <w:tcW w:w="2310" w:type="dxa"/>
            <w:vAlign w:val="center"/>
          </w:tcPr>
          <w:p>
            <w:pPr/>
            <w:r>
              <w:rPr>
                <w:lang w:val="zh-CN"/>
                <w:rFonts w:ascii="Times New Roman" w:hAnsi="Times New Roman" w:cs="Times New Roman"/>
                <w:sz w:val="20"/>
                <w:szCs w:val="20"/>
                <w:color w:val="000000"/>
              </w:rPr>
              <w:t>4、朱成明</w:t>
            </w:r>
          </w:p>
        </w:tc>
        <w:tc>
          <w:tcPr>
            <w:tcW w:w="2310" w:type="dxa"/>
            <w:vAlign w:val="center"/>
            <w:gridSpan w:val="2"/>
          </w:tcPr>
          <w:p>
            <w:pPr/>
            <w:r>
              <w:rPr>
                <w:lang w:val="zh-CN"/>
                <w:rFonts w:ascii="Times New Roman" w:hAnsi="Times New Roman" w:cs="Times New Roman"/>
                <w:sz w:val="20"/>
                <w:szCs w:val="20"/>
                <w:color w:val="000000"/>
              </w:rPr>
              <w:t>532323196611160331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5、曹明芬</w:t>
            </w:r>
          </w:p>
        </w:tc>
        <w:tc>
          <w:tcPr>
            <w:tcW w:w="2310" w:type="dxa"/>
            <w:vAlign w:val="center"/>
            <w:gridSpan w:val="2"/>
          </w:tcPr>
          <w:p>
            <w:pPr/>
            <w:r>
              <w:rPr>
                <w:lang w:val="zh-CN"/>
                <w:rFonts w:ascii="Times New Roman" w:hAnsi="Times New Roman" w:cs="Times New Roman"/>
                <w:sz w:val="20"/>
                <w:szCs w:val="20"/>
                <w:color w:val="000000"/>
              </w:rPr>
              <w:t>532323196903220340</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5</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12400.00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总金额：壹万贰仟肆佰元整</w:t>
            </w:r>
          </w:p>
        </w:tc>
        <w:tc>
          <w:tcPr>
            <w:tcW w:w="2310" w:type="dxa"/>
            <w:textDirection w:val="right"/>
            <w:gridSpan w:val="3"/>
          </w:tcPr>
          <w:p>
            <w:pPr/>
            <w:r>
              <w:rPr>
                <w:lang w:val="zh-CN"/>
                <w:rFonts w:ascii="Times New Roman" w:hAnsi="Times New Roman" w:cs="Times New Roman"/>
                <w:b/>
                <w:color w:val="FF0000"/>
              </w:rPr>
              <w:t>12400.00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2026/03/24</w:t>
            </w:r>
          </w:p>
        </w:tc>
        <w:tc>
          <w:tcPr>
            <w:tcW w:w="2310" w:type="dxa"/>
            <w:gridSpan w:val="7"/>
          </w:tcPr>
          <w:p>
            <w:pPr/>
            <w:r>
              <w:rPr>
                <w:lang w:val="zh-CN"/>
                <w:rFonts w:ascii="Times New Roman" w:hAnsi="Times New Roman" w:cs="Times New Roman"/>
                <w:b/>
                <w:color w:val="000000"/>
              </w:rPr>
              <w:t>昆明→石家庄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2026/03/25</w:t>
            </w:r>
          </w:p>
        </w:tc>
        <w:tc>
          <w:tcPr>
            <w:tcW w:w="2310" w:type="dxa"/>
            <w:gridSpan w:val="7"/>
          </w:tcPr>
          <w:p>
            <w:pPr/>
            <w:r>
              <w:rPr>
                <w:lang w:val="zh-CN"/>
                <w:rFonts w:ascii="Times New Roman" w:hAnsi="Times New Roman" w:cs="Times New Roman"/>
                <w:b/>
                <w:color w:val="000000"/>
              </w:rPr>
              <w:t>正定古城→荣国府→冉庄地道战遗址(汽车)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正定古城】按照汉民族传统规划思想和建筑风格建设起来的城市，集中体现了公元5世纪至19世纪前后汉民族的历史文化特色，是古代汉族劳动人民的聪明才智和坚强毅力的结晶。历史上曾与保定、北京并称为“北方三雄镇”，正定是三国名将赵子龙的家乡，也是曹雪芹先祖曹彬的故里。游览【荣国府】，1986年电视剧《红楼梦》的拍摄地，先后有170余部影视剧在这里拍摄。步行游览历史文化一条街，正定的历史文化街区全长1500米，沿途可游览广惠寺华塔外景、临济寺澄灵塔外景、以及修复落成的“三关雄镇”长乐门古城池外景。前往参观【冉庄地道战遗址】全国重点文物保护单位，1959年建立了冉庄地道战纪念馆，随后在此拍摄了《地道战》等影片。后车赴北京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2026/03/26</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2026/03/27</w:t>
            </w:r>
          </w:p>
        </w:tc>
        <w:tc>
          <w:tcPr>
            <w:tcW w:w="2310" w:type="dxa"/>
            <w:gridSpan w:val="7"/>
          </w:tcPr>
          <w:p>
            <w:pPr/>
            <w:r>
              <w:rPr>
                <w:lang w:val="zh-CN"/>
                <w:rFonts w:ascii="Times New Roman" w:hAnsi="Times New Roman" w:cs="Times New Roman"/>
                <w:b/>
                <w:color w:val="000000"/>
              </w:rPr>
              <w:t>升旗仪式→润德文化博物馆→八达岭长城→鸟巢水立方冰丝带(巴士)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乘车前往【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2026/03/28</w:t>
            </w:r>
          </w:p>
        </w:tc>
        <w:tc>
          <w:tcPr>
            <w:tcW w:w="2310" w:type="dxa"/>
            <w:gridSpan w:val="7"/>
          </w:tcPr>
          <w:p>
            <w:pPr/>
            <w:r>
              <w:rPr>
                <w:lang w:val="zh-CN"/>
                <w:rFonts w:ascii="Times New Roman" w:hAnsi="Times New Roman" w:cs="Times New Roman"/>
                <w:b/>
                <w:color w:val="000000"/>
              </w:rPr>
              <w:t>天坛公园（首道）→颐和园→军事博物馆或首都博物馆(巴士)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早餐：含；午餐：含；晚餐：含；住宿：津/京</w:t>
            </w:r>
          </w:p>
        </w:tc>
      </w:tr>
      <w:tr>
        <w:tc>
          <w:tcPr>
            <w:tcW w:w="2310" w:type="dxa"/>
            <w:vAlign w:val="center"/>
            <w:vMerge w:val="restart"/>
          </w:tcPr>
          <w:p>
            <w:pPr/>
            <w:r>
              <w:rPr>
                <w:lang w:val="zh-CN"/>
                <w:rFonts w:ascii="Times New Roman" w:hAnsi="Times New Roman" w:cs="Times New Roman"/>
                <w:sz w:val="20"/>
                <w:szCs w:val="20"/>
                <w:color w:val="000000"/>
              </w:rPr>
              <w:t>2026/03/29</w:t>
            </w:r>
          </w:p>
        </w:tc>
        <w:tc>
          <w:tcPr>
            <w:tcW w:w="2310" w:type="dxa"/>
            <w:gridSpan w:val="7"/>
          </w:tcPr>
          <w:p>
            <w:pPr/>
            <w:r>
              <w:rPr>
                <w:lang w:val="zh-CN"/>
                <w:rFonts w:ascii="Times New Roman" w:hAnsi="Times New Roman" w:cs="Times New Roman"/>
                <w:b/>
                <w:color w:val="000000"/>
              </w:rPr>
              <w:t>周邓纪念馆→古文化街→食品街→意大利风情街→华东(火车)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2026/03/30</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风光带】（游览时间约1.5小时），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2026/03/31</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2026/04/01</w:t>
            </w:r>
          </w:p>
        </w:tc>
        <w:tc>
          <w:tcPr>
            <w:tcW w:w="2310" w:type="dxa"/>
            <w:gridSpan w:val="7"/>
          </w:tcPr>
          <w:p>
            <w:pPr/>
            <w:r>
              <w:rPr>
                <w:lang w:val="zh-CN"/>
                <w:rFonts w:ascii="Times New Roman" w:hAnsi="Times New Roman" w:cs="Times New Roman"/>
                <w:b/>
                <w:color w:val="000000"/>
              </w:rPr>
              <w:t>珍珠博物馆→乌镇东栅→杭州西湖→船游西湖(巴士)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含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2026/04/02</w:t>
            </w:r>
          </w:p>
        </w:tc>
        <w:tc>
          <w:tcPr>
            <w:tcW w:w="2310" w:type="dxa"/>
            <w:gridSpan w:val="7"/>
          </w:tcPr>
          <w:p>
            <w:pPr/>
            <w:r>
              <w:rPr>
                <w:lang w:val="zh-CN"/>
                <w:rFonts w:ascii="Times New Roman" w:hAnsi="Times New Roman" w:cs="Times New Roman"/>
                <w:b/>
                <w:color w:val="000000"/>
              </w:rPr>
              <w:t>丝绸博物馆→上海艺术宫→外滩→南京路→城隍庙(巴士)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2026/04/03</w:t>
            </w:r>
          </w:p>
        </w:tc>
        <w:tc>
          <w:tcPr>
            <w:tcW w:w="2310" w:type="dxa"/>
            <w:gridSpan w:val="7"/>
          </w:tcPr>
          <w:p>
            <w:pPr/>
            <w:r>
              <w:rPr>
                <w:lang w:val="zh-CN"/>
                <w:rFonts w:ascii="Times New Roman" w:hAnsi="Times New Roman" w:cs="Times New Roman"/>
                <w:b/>
                <w:color w:val="000000"/>
              </w:rPr>
              <w:t>上海→扬州→昆明；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石家庄免费升级?晚网评携程?酒店。2、交通服务：昆明-石家庄，扬州-昆明飞机经济舱含税机票，北京到华东火车硬卧，不指定车次，不指定铺位；当地空调旅游巴士。3、餐饮标准：行程所列9早18正，早餐酒店含（部分打包早），正餐餐标20-30元/人/餐（八菜一汤，十人一桌）早餐说明：行程所列早餐为酒店赠送，不吃不退，华东段酒店含早为主，北京为简单打包热早（升旗仪式除外），如果您对餐饮有较高需求请谨慎选择此产品。特色餐饮：京津段：老北京烤鸭餐（30元），北京饺子宴（30元），北京自助餐或东来顺涮羊肉（30元），品尝天津狗不理包子（20元）；其他未做说明的餐标20元/人华东段：无锡酱排骨（20），南京盐水鸭（20），龙井御茶宴（30），太湖河鲜宴（20），水乡特色宴（20），其他未做说明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精彩缤纷京津自费大礼包：统一打包价399/人（包含以下四项）1、四合院120元/人2、盛世中国奥运演出 220元/人；3、天津极地海洋馆 240元/人；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4项，综合优惠价格600元/人。凡是参加自费项目的团员所有的优惠证件不予以使用（如老年证、学生证、教师证等）。不参加自费的游客，请在景区附近自由活动或休息，等待参加自费团友游览结束后一起返回酒店。  购物安排  京津段：北京润德文化博物馆，天津麻花非传统购物费（展示型博物馆及超市，如需购买请索取小票）华东段：苏和盛珍珠博物馆，丝绸博物馆。（非传统购物店，如需购买请索取小票）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 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8、由于中山陵实施交通管控，小车，大巴车在管控时间段均禁止进出，需要换乘中山陵景交，费用20元/人，敬请自理。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杨局燕</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谭超群</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2026/3/23 19:01:09</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