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云南全季旅行社有限公司团队/散客确认书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自由组团-杨惠瑜</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杨惠瑜</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13508714434</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王志春</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13577723138</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BH-CGT20260324A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3-24春秋特价-石进扬出-北京天津+华东六市（三国城）双飞单卧11日</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2026-03-24</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2026-04-03</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6(6大)</w:t>
            </w:r>
          </w:p>
        </w:tc>
      </w:tr>
      <w:tr>
        <w:tc>
          <w:tcPr>
            <w:tcW w:w="2310" w:type="dxa"/>
            <w:shd w:val="clear" w:color="auto" w:fill="F0F0F0"/>
            <w:gridSpan w:val="8"/>
            <w:vAlign w:val="center"/>
          </w:tcPr>
          <w:p>
            <w:pPr/>
            <w:r>
              <w:rPr>
                <w:lang w:val="zh-CN"/>
                <w:rFonts w:ascii="Times New Roman" w:hAnsi="Times New Roman" w:cs="Times New Roman"/>
                <w:b/>
                <w:color w:val="000000"/>
              </w:rPr>
              <w:t>大交通信息</w:t>
            </w:r>
          </w:p>
        </w:tc>
        <w:trPr>
          <w:trHeight w:hRule="exact" w:val="360"/>
        </w:trPr>
      </w:tr>
      <w:tr>
        <w:tc>
          <w:tcPr>
            <w:tcW w:w="2310" w:type="dxa"/>
            <w:gridSpan w:val="8"/>
          </w:tcPr>
          <w:p>
            <w:pPr/>
            <w:r>
              <w:rPr>
                <w:lang w:val="zh-CN"/>
                <w:rFonts w:ascii="Times New Roman" w:hAnsi="Times New Roman" w:cs="Times New Roman"/>
                <w:sz w:val="20"/>
                <w:szCs w:val="20"/>
                <w:color w:val="000000"/>
              </w:rPr>
              <w:t>启程 2026-03-24 9C6952 昆明→石家庄 17:30-20:30</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返程 2026-04-03  9C8729 扬州→昆明 11:50-15:0</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1、张顺兰</w:t>
            </w:r>
          </w:p>
        </w:tc>
        <w:tc>
          <w:tcPr>
            <w:tcW w:w="2310" w:type="dxa"/>
            <w:vAlign w:val="center"/>
            <w:gridSpan w:val="2"/>
          </w:tcPr>
          <w:p>
            <w:pPr/>
            <w:r>
              <w:rPr>
                <w:lang w:val="zh-CN"/>
                <w:rFonts w:ascii="Times New Roman" w:hAnsi="Times New Roman" w:cs="Times New Roman"/>
                <w:sz w:val="20"/>
                <w:szCs w:val="20"/>
                <w:color w:val="000000"/>
              </w:rPr>
              <w:t>530200196609161923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2、马朝珍</w:t>
            </w:r>
          </w:p>
        </w:tc>
        <w:tc>
          <w:tcPr>
            <w:tcW w:w="2310" w:type="dxa"/>
            <w:vAlign w:val="center"/>
            <w:gridSpan w:val="2"/>
          </w:tcPr>
          <w:p>
            <w:pPr/>
            <w:r>
              <w:rPr>
                <w:lang w:val="zh-CN"/>
                <w:rFonts w:ascii="Times New Roman" w:hAnsi="Times New Roman" w:cs="Times New Roman"/>
                <w:sz w:val="20"/>
                <w:szCs w:val="20"/>
                <w:color w:val="000000"/>
              </w:rPr>
              <w:t>532125194908081346</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3、赵成</w:t>
            </w:r>
          </w:p>
        </w:tc>
        <w:tc>
          <w:tcPr>
            <w:tcW w:w="2310" w:type="dxa"/>
            <w:vAlign w:val="center"/>
            <w:gridSpan w:val="2"/>
          </w:tcPr>
          <w:p>
            <w:pPr/>
            <w:r>
              <w:rPr>
                <w:lang w:val="zh-CN"/>
                <w:rFonts w:ascii="Times New Roman" w:hAnsi="Times New Roman" w:cs="Times New Roman"/>
                <w:sz w:val="20"/>
                <w:szCs w:val="20"/>
                <w:color w:val="000000"/>
              </w:rPr>
              <w:t>530102196802280913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4、李江燕</w:t>
            </w:r>
          </w:p>
        </w:tc>
        <w:tc>
          <w:tcPr>
            <w:tcW w:w="2310" w:type="dxa"/>
            <w:vAlign w:val="center"/>
            <w:gridSpan w:val="2"/>
          </w:tcPr>
          <w:p>
            <w:pPr/>
            <w:r>
              <w:rPr>
                <w:lang w:val="zh-CN"/>
                <w:rFonts w:ascii="Times New Roman" w:hAnsi="Times New Roman" w:cs="Times New Roman"/>
                <w:sz w:val="20"/>
                <w:szCs w:val="20"/>
                <w:color w:val="000000"/>
              </w:rPr>
              <w:t>53012519720216132X</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5、王清</w:t>
            </w:r>
          </w:p>
        </w:tc>
        <w:tc>
          <w:tcPr>
            <w:tcW w:w="2310" w:type="dxa"/>
            <w:vAlign w:val="center"/>
            <w:gridSpan w:val="2"/>
          </w:tcPr>
          <w:p>
            <w:pPr/>
            <w:r>
              <w:rPr>
                <w:lang w:val="zh-CN"/>
                <w:rFonts w:ascii="Times New Roman" w:hAnsi="Times New Roman" w:cs="Times New Roman"/>
                <w:sz w:val="20"/>
                <w:szCs w:val="20"/>
                <w:color w:val="000000"/>
              </w:rPr>
              <w:t>530125196302111317</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6、张丽芬</w:t>
            </w:r>
          </w:p>
        </w:tc>
        <w:tc>
          <w:tcPr>
            <w:tcW w:w="2310" w:type="dxa"/>
            <w:vAlign w:val="center"/>
            <w:gridSpan w:val="2"/>
          </w:tcPr>
          <w:p>
            <w:pPr/>
            <w:r>
              <w:rPr>
                <w:lang w:val="zh-CN"/>
                <w:rFonts w:ascii="Times New Roman" w:hAnsi="Times New Roman" w:cs="Times New Roman"/>
                <w:sz w:val="20"/>
                <w:szCs w:val="20"/>
                <w:color w:val="000000"/>
              </w:rPr>
              <w:t>530125197311251324</w:t>
            </w: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6</w:t>
            </w:r>
          </w:p>
        </w:tc>
        <w:tc>
          <w:tcPr>
            <w:tcW w:w="2310" w:type="dxa"/>
          </w:tcPr>
          <w:p>
            <w:pPr/>
            <w:r>
              <w:rPr>
                <w:lang w:val="zh-CN"/>
                <w:rFonts w:ascii="Times New Roman" w:hAnsi="Times New Roman" w:cs="Times New Roman"/>
                <w:sz w:val="20"/>
                <w:szCs w:val="20"/>
                <w:color w:val="000000"/>
              </w:rPr>
              <w:t>2480.00</w:t>
            </w:r>
          </w:p>
        </w:tc>
        <w:tc>
          <w:tcPr>
            <w:tcW w:w="2310" w:type="dxa"/>
          </w:tcPr>
          <w:p>
            <w:pPr/>
            <w:r>
              <w:rPr>
                <w:lang w:val="zh-CN"/>
                <w:rFonts w:ascii="Times New Roman" w:hAnsi="Times New Roman" w:cs="Times New Roman"/>
                <w:sz w:val="20"/>
                <w:szCs w:val="20"/>
                <w:color w:val="000000"/>
              </w:rPr>
              <w:t>14880.00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总金额：壹万肆仟捌佰捌拾元整</w:t>
            </w:r>
          </w:p>
        </w:tc>
        <w:tc>
          <w:tcPr>
            <w:tcW w:w="2310" w:type="dxa"/>
            <w:textDirection w:val="right"/>
            <w:gridSpan w:val="3"/>
          </w:tcPr>
          <w:p>
            <w:pPr/>
            <w:r>
              <w:rPr>
                <w:lang w:val="zh-CN"/>
                <w:rFonts w:ascii="Times New Roman" w:hAnsi="Times New Roman" w:cs="Times New Roman"/>
                <w:b/>
                <w:color w:val="FF0000"/>
              </w:rPr>
              <w:t>14880.00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富滇银行股份有限公司昆明白塔支行</w:t>
            </w:r>
          </w:p>
        </w:tc>
        <w:tc>
          <w:tcPr>
            <w:tcW w:w="2310" w:type="dxa"/>
            <w:gridSpan w:val="2"/>
          </w:tcPr>
          <w:p>
            <w:pPr/>
            <w:r>
              <w:rPr>
                <w:lang w:val="zh-CN"/>
                <w:rFonts w:ascii="Times New Roman" w:hAnsi="Times New Roman" w:cs="Times New Roman"/>
                <w:sz w:val="20"/>
                <w:szCs w:val="20"/>
                <w:color w:val="000000"/>
              </w:rPr>
              <w:t>昆明康辉旅行社有限公司</w:t>
            </w:r>
          </w:p>
        </w:tc>
        <w:tc>
          <w:tcPr>
            <w:tcW w:w="2310" w:type="dxa"/>
            <w:gridSpan w:val="3"/>
          </w:tcPr>
          <w:p>
            <w:pPr/>
            <w:r>
              <w:rPr>
                <w:lang w:val="zh-CN"/>
                <w:rFonts w:ascii="Times New Roman" w:hAnsi="Times New Roman" w:cs="Times New Roman"/>
                <w:sz w:val="20"/>
                <w:szCs w:val="20"/>
                <w:color w:val="000000"/>
              </w:rPr>
              <w:t>927011010000838038</w:t>
            </w:r>
          </w:p>
        </w:tc>
      </w:tr>
      <w:tr>
        <w:tc>
          <w:tcPr>
            <w:tcW w:w="2310" w:type="dxa"/>
            <w:gridSpan w:val="3"/>
          </w:tcPr>
          <w:p>
            <w:pPr/>
            <w:r>
              <w:rPr>
                <w:lang w:val="zh-CN"/>
                <w:rFonts w:ascii="Times New Roman" w:hAnsi="Times New Roman" w:cs="Times New Roman"/>
                <w:sz w:val="20"/>
                <w:szCs w:val="20"/>
                <w:color w:val="000000"/>
              </w:rPr>
              <w:t>中国银行昆明市环城南路支行</w:t>
            </w:r>
          </w:p>
        </w:tc>
        <w:tc>
          <w:tcPr>
            <w:tcW w:w="2310" w:type="dxa"/>
            <w:gridSpan w:val="2"/>
          </w:tcPr>
          <w:p>
            <w:pPr/>
            <w:r>
              <w:rPr>
                <w:lang w:val="zh-CN"/>
                <w:rFonts w:ascii="Times New Roman" w:hAnsi="Times New Roman" w:cs="Times New Roman"/>
                <w:sz w:val="20"/>
                <w:szCs w:val="20"/>
                <w:color w:val="000000"/>
              </w:rPr>
              <w:t>王美</w:t>
            </w:r>
          </w:p>
        </w:tc>
        <w:tc>
          <w:tcPr>
            <w:tcW w:w="2310" w:type="dxa"/>
            <w:gridSpan w:val="3"/>
          </w:tcPr>
          <w:p>
            <w:pPr/>
            <w:r>
              <w:rPr>
                <w:lang w:val="zh-CN"/>
                <w:rFonts w:ascii="Times New Roman" w:hAnsi="Times New Roman" w:cs="Times New Roman"/>
                <w:sz w:val="20"/>
                <w:szCs w:val="20"/>
                <w:color w:val="000000"/>
              </w:rPr>
              <w:t>6217 9027 0000 6040 008</w:t>
            </w:r>
          </w:p>
        </w:tc>
      </w:tr>
      <w:tr>
        <w:tc>
          <w:tcPr>
            <w:tcW w:w="2310" w:type="dxa"/>
            <w:gridSpan w:val="3"/>
          </w:tcPr>
          <w:p>
            <w:pPr/>
            <w:r>
              <w:rPr>
                <w:lang w:val="zh-CN"/>
                <w:rFonts w:ascii="Times New Roman" w:hAnsi="Times New Roman" w:cs="Times New Roman"/>
                <w:sz w:val="20"/>
                <w:szCs w:val="20"/>
                <w:color w:val="000000"/>
              </w:rPr>
              <w:t>中国银行股份有限公司楚雄州开发区支行</w:t>
            </w:r>
          </w:p>
        </w:tc>
        <w:tc>
          <w:tcPr>
            <w:tcW w:w="2310" w:type="dxa"/>
            <w:gridSpan w:val="2"/>
          </w:tcPr>
          <w:p>
            <w:pPr/>
            <w:r>
              <w:rPr>
                <w:lang w:val="zh-CN"/>
                <w:rFonts w:ascii="Times New Roman" w:hAnsi="Times New Roman" w:cs="Times New Roman"/>
                <w:sz w:val="20"/>
                <w:szCs w:val="20"/>
                <w:color w:val="000000"/>
              </w:rPr>
              <w:t>云南全季旅行社有限公司</w:t>
            </w:r>
          </w:p>
        </w:tc>
        <w:tc>
          <w:tcPr>
            <w:tcW w:w="2310" w:type="dxa"/>
            <w:gridSpan w:val="3"/>
          </w:tcPr>
          <w:p>
            <w:pPr/>
            <w:r>
              <w:rPr>
                <w:lang w:val="zh-CN"/>
                <w:rFonts w:ascii="Times New Roman" w:hAnsi="Times New Roman" w:cs="Times New Roman"/>
                <w:sz w:val="20"/>
                <w:szCs w:val="20"/>
                <w:color w:val="000000"/>
              </w:rPr>
              <w:t>135686677700</w:t>
            </w:r>
          </w:p>
        </w:tc>
      </w:tr>
      <w:tr>
        <w:tc>
          <w:tcPr>
            <w:tcW w:w="2310" w:type="dxa"/>
            <w:gridSpan w:val="3"/>
          </w:tcPr>
          <w:p>
            <w:pPr/>
            <w:r>
              <w:rPr>
                <w:lang w:val="zh-CN"/>
                <w:rFonts w:ascii="Times New Roman" w:hAnsi="Times New Roman" w:cs="Times New Roman"/>
                <w:sz w:val="20"/>
                <w:szCs w:val="20"/>
                <w:color w:val="000000"/>
              </w:rPr>
              <w:t>中国银行昆明市北京路支行</w:t>
            </w:r>
          </w:p>
        </w:tc>
        <w:tc>
          <w:tcPr>
            <w:tcW w:w="2310" w:type="dxa"/>
            <w:gridSpan w:val="2"/>
          </w:tcPr>
          <w:p>
            <w:pPr/>
            <w:r>
              <w:rPr>
                <w:lang w:val="zh-CN"/>
                <w:rFonts w:ascii="Times New Roman" w:hAnsi="Times New Roman" w:cs="Times New Roman"/>
                <w:sz w:val="20"/>
                <w:szCs w:val="20"/>
                <w:color w:val="000000"/>
              </w:rPr>
              <w:t>北京嘻道国际旅行社有限公司云南分公司</w:t>
            </w:r>
          </w:p>
        </w:tc>
        <w:tc>
          <w:tcPr>
            <w:tcW w:w="2310" w:type="dxa"/>
            <w:gridSpan w:val="3"/>
          </w:tcPr>
          <w:p>
            <w:pPr/>
            <w:r>
              <w:rPr>
                <w:lang w:val="zh-CN"/>
                <w:rFonts w:ascii="Times New Roman" w:hAnsi="Times New Roman" w:cs="Times New Roman"/>
                <w:sz w:val="20"/>
                <w:szCs w:val="20"/>
                <w:color w:val="000000"/>
              </w:rPr>
              <w:t>134107986557</w:t>
            </w:r>
          </w:p>
        </w:tc>
      </w:tr>
      <w:tr>
        <w:tc>
          <w:tcPr>
            <w:tcW w:w="2310" w:type="dxa"/>
            <w:gridSpan w:val="3"/>
          </w:tcPr>
          <w:p>
            <w:pPr/>
            <w:r>
              <w:rPr>
                <w:lang w:val="zh-CN"/>
                <w:rFonts w:ascii="Times New Roman" w:hAnsi="Times New Roman" w:cs="Times New Roman"/>
                <w:sz w:val="20"/>
                <w:szCs w:val="20"/>
                <w:color w:val="000000"/>
              </w:rPr>
              <w:t>中国银行股份有限公司昆明市长水机场支行</w:t>
            </w:r>
          </w:p>
        </w:tc>
        <w:tc>
          <w:tcPr>
            <w:tcW w:w="2310" w:type="dxa"/>
            <w:gridSpan w:val="2"/>
          </w:tcPr>
          <w:p>
            <w:pPr/>
            <w:r>
              <w:rPr>
                <w:lang w:val="zh-CN"/>
                <w:rFonts w:ascii="Times New Roman" w:hAnsi="Times New Roman" w:cs="Times New Roman"/>
                <w:sz w:val="20"/>
                <w:szCs w:val="20"/>
                <w:color w:val="000000"/>
              </w:rPr>
              <w:t>海外国际旅游集团控股有限公司民航路飞扬分公司</w:t>
            </w:r>
          </w:p>
        </w:tc>
        <w:tc>
          <w:tcPr>
            <w:tcW w:w="2310" w:type="dxa"/>
            <w:gridSpan w:val="3"/>
          </w:tcPr>
          <w:p>
            <w:pPr/>
            <w:r>
              <w:rPr>
                <w:lang w:val="zh-CN"/>
                <w:rFonts w:ascii="Times New Roman" w:hAnsi="Times New Roman" w:cs="Times New Roman"/>
                <w:sz w:val="20"/>
                <w:szCs w:val="20"/>
                <w:color w:val="000000"/>
              </w:rPr>
              <w:t>137306471187</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2026/03/24</w:t>
            </w:r>
          </w:p>
        </w:tc>
        <w:tc>
          <w:tcPr>
            <w:tcW w:w="2310" w:type="dxa"/>
            <w:gridSpan w:val="7"/>
          </w:tcPr>
          <w:p>
            <w:pPr/>
            <w:r>
              <w:rPr>
                <w:lang w:val="zh-CN"/>
                <w:rFonts w:ascii="Times New Roman" w:hAnsi="Times New Roman" w:cs="Times New Roman"/>
                <w:b/>
                <w:color w:val="000000"/>
              </w:rPr>
              <w:t>昆明→石家庄 (飞机)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昆明集合出发，飞机前往石家庄。我社师傅导游接站入住酒店，自由活动，餐食自理。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早餐：不含；午餐：不含；晚餐：不含；住宿：石家庄</w:t>
            </w:r>
          </w:p>
        </w:tc>
      </w:tr>
      <w:tr>
        <w:tc>
          <w:tcPr>
            <w:tcW w:w="2310" w:type="dxa"/>
            <w:vAlign w:val="center"/>
            <w:vMerge w:val="restart"/>
          </w:tcPr>
          <w:p>
            <w:pPr/>
            <w:r>
              <w:rPr>
                <w:lang w:val="zh-CN"/>
                <w:rFonts w:ascii="Times New Roman" w:hAnsi="Times New Roman" w:cs="Times New Roman"/>
                <w:sz w:val="20"/>
                <w:szCs w:val="20"/>
                <w:color w:val="000000"/>
              </w:rPr>
              <w:t>2026/03/25</w:t>
            </w:r>
          </w:p>
        </w:tc>
        <w:tc>
          <w:tcPr>
            <w:tcW w:w="2310" w:type="dxa"/>
            <w:gridSpan w:val="7"/>
          </w:tcPr>
          <w:p>
            <w:pPr/>
            <w:r>
              <w:rPr>
                <w:lang w:val="zh-CN"/>
                <w:rFonts w:ascii="Times New Roman" w:hAnsi="Times New Roman" w:cs="Times New Roman"/>
                <w:b/>
                <w:color w:val="000000"/>
              </w:rPr>
              <w:t>正定古城→荣国府→冉庄地道战遗址(汽车)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正定古城】按照汉民族传统规划思想和建筑风格建设起来的城市，集中体现了公元5世纪至19世纪前后汉民族的历史文化特色，是古代汉族劳动人民的聪明才智和坚强毅力的结晶。历史上曾与保定、北京并称为“北方三雄镇”，正定是三国名将赵子龙的家乡，也是曹雪芹先祖曹彬的故里。游览【荣国府】，1986年电视剧《红楼梦》的拍摄地，先后有170余部影视剧在这里拍摄。步行游览历史文化一条街，正定的历史文化街区全长1500米，沿途可游览广惠寺华塔外景、临济寺澄灵塔外景、以及修复落成的“三关雄镇”长乐门古城池外景。前往参观【冉庄地道战遗址】全国重点文物保护单位，1959年建立了冉庄地道战纪念馆，随后在此拍摄了《地道战》等影片。后车赴北京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2026/03/26</w:t>
            </w:r>
          </w:p>
        </w:tc>
        <w:tc>
          <w:tcPr>
            <w:tcW w:w="2310" w:type="dxa"/>
            <w:gridSpan w:val="7"/>
          </w:tcPr>
          <w:p>
            <w:pPr/>
            <w:r>
              <w:rPr>
                <w:lang w:val="zh-CN"/>
                <w:rFonts w:ascii="Times New Roman" w:hAnsi="Times New Roman" w:cs="Times New Roman"/>
                <w:b/>
                <w:color w:val="000000"/>
              </w:rPr>
              <w:t>天安门广场→故宫→什刹海→前门大街(巴士)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全世界最大的城市中心广场—【天安门广场】；参观【毛主席纪念堂】（周一闭馆，如遇政策性关闭或预约不上则不能入内参观，改为参观外景）。瞻仰【人民英雄纪念碑】外观【人民大会堂外观】【国家大剧院外观】。游览全世界最大的宫殿建筑群【故宫博物院】（约2小时）（门票实行预约制，如预约不上，退还门票或者替换成其他可替换的景点；特别赠送：故宫摆渡车+故宫耳麦）深度游览故宫，含东西6宫，打卡延禧宫。北京故宫是中国明清两代的皇家宫殿，旧称为紫禁城，位于北京中轴线的中心，是中国古代宫廷建筑之精华。是世界上现存规模最大、保存最为完整的木质结构古建筑之一。北京故宫被誉为世界五大宫之首（北京故宫、法国凡尔赛宫、英国白金汉宫、美国白宫、俄罗斯克里姆林宫），是国家AAAAA级旅游景区。游览“亚洲最佳风情胜地”中国最美城区【什刹海风景区】（约30分钟）外观京城最高的古建筑之一【鼓楼】。乘车前往北京参观游览非常著名的商业街【前门大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2026/03/27</w:t>
            </w:r>
          </w:p>
        </w:tc>
        <w:tc>
          <w:tcPr>
            <w:tcW w:w="2310" w:type="dxa"/>
            <w:gridSpan w:val="7"/>
          </w:tcPr>
          <w:p>
            <w:pPr/>
            <w:r>
              <w:rPr>
                <w:lang w:val="zh-CN"/>
                <w:rFonts w:ascii="Times New Roman" w:hAnsi="Times New Roman" w:cs="Times New Roman"/>
                <w:b/>
                <w:color w:val="000000"/>
              </w:rPr>
              <w:t>升旗仪式→润德文化博物馆→八达岭长城→鸟巢水立方冰丝带(巴士)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根据当天升旗仪式时间，早上观庄严的【天安门升旗仪式】（因起床时间较早，根据游客自身情况，少数服从多数参观）。随后前往【北京润德文化博物馆】是一家大型综合展示性博物馆，包含水晶地矿，健康体验，特产伴手礼展区及品尝区（备注：北京综合展示型博物馆，此景点内有购物场所，如需要请谨慎购买并索要发票）。乘车前往【八达岭长城】(约120分钟)，感受“不到长城非好汉”的豪迈气魄，后前往【奥林区克公园】（约30分钟)【鸟巢、水立方外观】【冰丝带外观】为背景拍照留念，零距离体验2008激情、奥运情怀。奥林匹克公园位于城市传统中轴线的延伸，意喻中国千年历史文化的延续。国家速滑馆又称为“冰丝带”，是2022年北京冬奥会北京主赛区标志性场馆、唯一新建的冰上竞赛场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早餐：含；午餐：含；晚餐：含；住宿：北京</w:t>
            </w:r>
          </w:p>
        </w:tc>
      </w:tr>
      <w:tr>
        <w:tc>
          <w:tcPr>
            <w:tcW w:w="2310" w:type="dxa"/>
            <w:vAlign w:val="center"/>
            <w:vMerge w:val="restart"/>
          </w:tcPr>
          <w:p>
            <w:pPr/>
            <w:r>
              <w:rPr>
                <w:lang w:val="zh-CN"/>
                <w:rFonts w:ascii="Times New Roman" w:hAnsi="Times New Roman" w:cs="Times New Roman"/>
                <w:sz w:val="20"/>
                <w:szCs w:val="20"/>
                <w:color w:val="000000"/>
              </w:rPr>
              <w:t>2026/03/28</w:t>
            </w:r>
          </w:p>
        </w:tc>
        <w:tc>
          <w:tcPr>
            <w:tcW w:w="2310" w:type="dxa"/>
            <w:gridSpan w:val="7"/>
          </w:tcPr>
          <w:p>
            <w:pPr/>
            <w:r>
              <w:rPr>
                <w:lang w:val="zh-CN"/>
                <w:rFonts w:ascii="Times New Roman" w:hAnsi="Times New Roman" w:cs="Times New Roman"/>
                <w:b/>
                <w:color w:val="000000"/>
              </w:rPr>
              <w:t>天坛公园（首道）→颐和园→军事博物馆或首都博物馆(巴士)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游览明清两代北京最大的祭祀性场所【天坛公园】(首道门票）（约1小时）：进入天坛感受古木参天，这里号称北京城市中的“天然氧吧”，是世界文化遗产，是世界上最大的皇家祭祀建筑群；前往【中国人民革命军事博物馆】或【首都博物馆】或【中国人民抗日战争纪念馆】（门票实行预约制，如预约不上，则安排【首都博物馆】或【中国人民抗日战争纪念馆】其他可预约的博物馆）中国唯一的大型综合性军事历史博物馆，占地面积8万多平方米，建筑面积6万多平方米，陈列面积4万多平方米。主楼高94.7米，中央7层，两侧4层。截止至2012年末，全馆有22个陈列厅、2个陈列广场。军博收藏34万多件文物和藏品。其中国家一级文物1793件，大型武器装备250余件，艺术品1600余件，对外军事交往中受赠礼品2551件。其中有铜鎏金弩机、镇远舰铁锚、叶挺指挥刀、三八式步枪和解放军第一辆坦克等重大历史价值文物。游览世界上最美丽的皇家园林【颐和园】，是保存最完整的一座皇行宫御苑，被誉为“皇家园林博物馆”有山有水有画，十里青山行画里，双飞白鸟似江南的园林风光。前往海淀区观清华/北大外景，拍照留念。</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早餐：含；午餐：含；晚餐：含；住宿：津/京</w:t>
            </w:r>
          </w:p>
        </w:tc>
      </w:tr>
      <w:tr>
        <w:tc>
          <w:tcPr>
            <w:tcW w:w="2310" w:type="dxa"/>
            <w:vAlign w:val="center"/>
            <w:vMerge w:val="restart"/>
          </w:tcPr>
          <w:p>
            <w:pPr/>
            <w:r>
              <w:rPr>
                <w:lang w:val="zh-CN"/>
                <w:rFonts w:ascii="Times New Roman" w:hAnsi="Times New Roman" w:cs="Times New Roman"/>
                <w:sz w:val="20"/>
                <w:szCs w:val="20"/>
                <w:color w:val="000000"/>
              </w:rPr>
              <w:t>2026/03/29</w:t>
            </w:r>
          </w:p>
        </w:tc>
        <w:tc>
          <w:tcPr>
            <w:tcW w:w="2310" w:type="dxa"/>
            <w:gridSpan w:val="7"/>
          </w:tcPr>
          <w:p>
            <w:pPr/>
            <w:r>
              <w:rPr>
                <w:lang w:val="zh-CN"/>
                <w:rFonts w:ascii="Times New Roman" w:hAnsi="Times New Roman" w:cs="Times New Roman"/>
                <w:b/>
                <w:color w:val="000000"/>
              </w:rPr>
              <w:t>周邓纪念馆→古文化街→食品街→意大利风情街→华东(火车)</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早餐后，游览天津 AAAAA景区的【古文化街】（约1小时），欣赏民间手工艺术绝活，外观我国三大妈祖庙祖庭之一【天后宫】外观有着“禹贡黄河”之称的母亲河【海河】，远观天津市的地标性建筑--世界上最大的桥上摩天轮【天津之眼】后游览参观天津小吃汇聚地【食品街】（约1.5小时）。午餐后参观【周邓纪念馆】（约1小时）周一闭馆，如政策性闭馆则外观，去观看伟人影片、再一次经历“十里长街送总理”的悲痛，车览素有“万国建筑博览会”之称的租界洋楼，特定历史时期的产物，是世界建筑界的瑰宝，汇聚着西方各国异国风情的建筑【五大道意大利风景区】。火车硬卧前往华东；</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早餐：含；午餐：含；晚餐：含；住宿：火车上</w:t>
            </w:r>
          </w:p>
        </w:tc>
      </w:tr>
      <w:tr>
        <w:tc>
          <w:tcPr>
            <w:tcW w:w="2310" w:type="dxa"/>
            <w:vAlign w:val="center"/>
            <w:vMerge w:val="restart"/>
          </w:tcPr>
          <w:p>
            <w:pPr/>
            <w:r>
              <w:rPr>
                <w:lang w:val="zh-CN"/>
                <w:rFonts w:ascii="Times New Roman" w:hAnsi="Times New Roman" w:cs="Times New Roman"/>
                <w:sz w:val="20"/>
                <w:szCs w:val="20"/>
                <w:color w:val="000000"/>
              </w:rPr>
              <w:t>2026/03/30</w:t>
            </w:r>
          </w:p>
        </w:tc>
        <w:tc>
          <w:tcPr>
            <w:tcW w:w="2310" w:type="dxa"/>
            <w:gridSpan w:val="7"/>
          </w:tcPr>
          <w:p>
            <w:pPr/>
            <w:r>
              <w:rPr>
                <w:lang w:val="zh-CN"/>
                <w:rFonts w:ascii="Times New Roman" w:hAnsi="Times New Roman" w:cs="Times New Roman"/>
                <w:b/>
                <w:color w:val="000000"/>
              </w:rPr>
              <w:t>东关古街→中山陵→雨花台→秦淮河夫子庙乌衣巷；(巴士)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东关古街】（此景点属于免费赠送景点，参观情况视火车票出票情况及游览时间而定，如果出到扬州，则安排游览，如果出到华东其他城市或者游览时间不够的话，则不安排浏览，也不安排等价替换。）是扬州城里最具有代表性的一条历史老街。它东至古运河边，西至国庆路，全长1122米，原街道路面为长条板石铺设，这条街以前不仅是扬州水陆交通要冲，而且是商业、手工业和宗教文化中心。前往南京，游览【中山陵】位于南京市玄武区紫金山南麓钟山风景名胜区内，是中国近代伟大的民主革命先行者孙中山先生的陵寝及其附属纪念建筑群，陵寝面积8万余平方米，于1926年春动工，至1929年夏建成。（温馨提示：1、如遇中山陵周一闭馆，只能游览景区前半段，请谅解。2、中山陵实行实名制预约，如未预约成功，则取消参观或替换其他景点。3、由于中山陵实施交通管控，小车，大巴车在管控时间段均禁止进出，需要换乘中山陵景交，费用20元/人，敬请自理。）后前往参观【雨花台】这是新中国后建成规模最大的纪念性陵园，也是中国新民主主义革命的纪念圣地。1988年1月，被国务院列为全国重点文物保护单位，2000年列为首批国家AAAA级旅游景区、全国爱国主义教育示范基地。现为首批全国廉政教育基地和全国百家红色旅游经典景区，以及江苏省首批党性教育现场教学基地。游集南京六朝文化和民俗市肆文化于一身的【秦淮河夫子庙风光带】（游览时间约1.5小时），游文德桥，乌衣巷，神州第一大照壁，感受“十里秦淮千年流淌，六朝胜地今更辉煌”，自费品尝南京小吃如：鸭血粉丝、赤豆元宵、鸭油烧饼，盐水鸭蜜汁藕等。</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早餐：含；午餐：含；晚餐：含；住宿：无锡</w:t>
            </w:r>
          </w:p>
        </w:tc>
      </w:tr>
      <w:tr>
        <w:tc>
          <w:tcPr>
            <w:tcW w:w="2310" w:type="dxa"/>
            <w:vAlign w:val="center"/>
            <w:vMerge w:val="restart"/>
          </w:tcPr>
          <w:p>
            <w:pPr/>
            <w:r>
              <w:rPr>
                <w:lang w:val="zh-CN"/>
                <w:rFonts w:ascii="Times New Roman" w:hAnsi="Times New Roman" w:cs="Times New Roman"/>
                <w:sz w:val="20"/>
                <w:szCs w:val="20"/>
                <w:color w:val="000000"/>
              </w:rPr>
              <w:t>2026/03/31</w:t>
            </w:r>
          </w:p>
        </w:tc>
        <w:tc>
          <w:tcPr>
            <w:tcW w:w="2310" w:type="dxa"/>
            <w:gridSpan w:val="7"/>
          </w:tcPr>
          <w:p>
            <w:pPr/>
            <w:r>
              <w:rPr>
                <w:lang w:val="zh-CN"/>
                <w:rFonts w:ascii="Times New Roman" w:hAnsi="Times New Roman" w:cs="Times New Roman"/>
                <w:b/>
                <w:color w:val="000000"/>
              </w:rPr>
              <w:t>无锡三国城→同里古镇→退思园→七里山塘街(巴士)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游览影视基地【三国城】，乘仿古战船畅游太湖（（此项目为免费赠送项目，遇天气问题或不可抗力因素无法乘坐者时，则取消，无费用可退，也不做等价交换））；为拍摄《三国演义》而兴建的大型影视文化景区，“刘备招亲”、“火烧赤壁”、“横槊赋诗”、“草船借箭”、“借东风”、“诸葛吊孝”、“舌战群儒”等十多集的重场戏均在此拍摄。后车赴苏州，游览集古镇水乡园林为一体的国家5A级景区【同里古镇】属于江苏省苏州市吴江区，宋代建镇。镇区内始建于明清两代的花园、寺观、宅第和名人故居众多，“川”字形的15条小河把古镇区分隔成七个小岛，而49座古桥又将其连成一体，以“小桥、流水、人家”著称。游览世界文化遗产【退思园】位于中国江苏省苏州市吴江区同里镇古镇区新填街234号，始建于清光绪十一年至十三年（1885—1887年），该园是清朝官员任兰生被罢官返回故里后建造，园名引自《左传》中的“林父之事君也，进思尽忠，退思补过”之意。游览老苏州的缩影，苏州古代的金粉地，吴文化的代表【七里山塘街】，有典型江南水乡的风貌，家家户户前街后河，河上小船来往如梭，街上店铺林立，漫步山塘老街，游明园林建筑—玉涵堂；赏青砖小瓦马头墙，回廊挂落花格窗之苏州美景。游览完毕后入住酒店。</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早餐：含；午餐：含；晚餐：含；住宿：苏州</w:t>
            </w:r>
          </w:p>
        </w:tc>
      </w:tr>
      <w:tr>
        <w:tc>
          <w:tcPr>
            <w:tcW w:w="2310" w:type="dxa"/>
            <w:vAlign w:val="center"/>
            <w:vMerge w:val="restart"/>
          </w:tcPr>
          <w:p>
            <w:pPr/>
            <w:r>
              <w:rPr>
                <w:lang w:val="zh-CN"/>
                <w:rFonts w:ascii="Times New Roman" w:hAnsi="Times New Roman" w:cs="Times New Roman"/>
                <w:sz w:val="20"/>
                <w:szCs w:val="20"/>
                <w:color w:val="000000"/>
              </w:rPr>
              <w:t>2026/04/01</w:t>
            </w:r>
          </w:p>
        </w:tc>
        <w:tc>
          <w:tcPr>
            <w:tcW w:w="2310" w:type="dxa"/>
            <w:gridSpan w:val="7"/>
          </w:tcPr>
          <w:p>
            <w:pPr/>
            <w:r>
              <w:rPr>
                <w:lang w:val="zh-CN"/>
                <w:rFonts w:ascii="Times New Roman" w:hAnsi="Times New Roman" w:cs="Times New Roman"/>
                <w:b/>
                <w:color w:val="000000"/>
              </w:rPr>
              <w:t>珍珠博物馆→乌镇东栅→杭州西湖→船游西湖(巴士)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苏和盛珍珠博物馆】约60分钟，了解珍珠的生成过程，自由参观购物（非传统购物店，如需购买请索取小票），参观游览江南水乡“中国最后的枕水人家”，影视片《似水年华》的拍摄取景地【乌镇东栅】：乌镇是典型的江南水乡古镇，素有“鱼米之乡，丝绸之府”之称。一条流水贯穿全镇，它以水为街，以岸为市，两岸房屋建筑全面向河水，形成了水乡迷人的风光。车赴西湖，漫步【西湖景区】（含船游西湖），漫步苏堤，游览曲院风荷,西湖十景之一，著名赏荷胜地等，苏堤春晓（西湖十景之一，移步换景，近距离颀赏西湖。车游钱塘江风光，观六和塔外景，品尝杭州风味茶餐【龙井御茶宴】，【温馨提示】西湖风景区涉及黄金周、节假日、周末，旅游旺季，实行交通管制，小车，大巴车均禁止进入，客人需要换乘景区公交车，交通方式自理：①普通公交车，市民游客混座往返4元/人；②一站式接驳车：往返20元/人；③包车服务：500元/单趟，最大限乘50个人，具体当天以景区安排为准，敬请谅解。凡是团队涉及小交通费用的，我社免费赠送普通公交车往返，如客人有更高需求敬请自理，赠送费用不退。</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早餐：含；午餐：含；晚餐：含；住宿：杭州</w:t>
            </w:r>
          </w:p>
        </w:tc>
      </w:tr>
      <w:tr>
        <w:tc>
          <w:tcPr>
            <w:tcW w:w="2310" w:type="dxa"/>
            <w:vAlign w:val="center"/>
            <w:vMerge w:val="restart"/>
          </w:tcPr>
          <w:p>
            <w:pPr/>
            <w:r>
              <w:rPr>
                <w:lang w:val="zh-CN"/>
                <w:rFonts w:ascii="Times New Roman" w:hAnsi="Times New Roman" w:cs="Times New Roman"/>
                <w:sz w:val="20"/>
                <w:szCs w:val="20"/>
                <w:color w:val="000000"/>
              </w:rPr>
              <w:t>2026/04/02</w:t>
            </w:r>
          </w:p>
        </w:tc>
        <w:tc>
          <w:tcPr>
            <w:tcW w:w="2310" w:type="dxa"/>
            <w:gridSpan w:val="7"/>
          </w:tcPr>
          <w:p>
            <w:pPr/>
            <w:r>
              <w:rPr>
                <w:lang w:val="zh-CN"/>
                <w:rFonts w:ascii="Times New Roman" w:hAnsi="Times New Roman" w:cs="Times New Roman"/>
                <w:b/>
                <w:color w:val="000000"/>
              </w:rPr>
              <w:t>丝绸博物馆→上海艺术宫→外滩→南京路→城隍庙(巴士)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参观【丝绸博博物馆】约60分钟，是一家集丝绸文化为一体，大型综合性博物馆（备注：此景点内有购物场所，如需要请谨慎购买并索要发票）。赴上海参观游览【中华艺术宫】由中国2010年上海世博会中国国家馆改建而成，于2012年10月1日开馆，总建筑面积16.68万平米，展示面积近7万平米，拥有35个展厅。游览【外滩风光带】百年上海滩的标志和象征，万国建筑博览群、黄埔江风光。游览【南京路步行街】（游览时间约1.5小时）老上海十里洋场，中华五星商业街，数以千计的大中小型商场，汇集了中国最全和最时尚的商品；游览【上海城隍庙老街】（游览时间约1小时），自由品尝老上海美食。</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早餐：含；午餐：含；晚餐：含；住宿：上海</w:t>
            </w:r>
          </w:p>
        </w:tc>
      </w:tr>
      <w:tr>
        <w:tc>
          <w:tcPr>
            <w:tcW w:w="2310" w:type="dxa"/>
            <w:vAlign w:val="center"/>
            <w:vMerge w:val="restart"/>
          </w:tcPr>
          <w:p>
            <w:pPr/>
            <w:r>
              <w:rPr>
                <w:lang w:val="zh-CN"/>
                <w:rFonts w:ascii="Times New Roman" w:hAnsi="Times New Roman" w:cs="Times New Roman"/>
                <w:sz w:val="20"/>
                <w:szCs w:val="20"/>
                <w:color w:val="000000"/>
              </w:rPr>
              <w:t>2026/04/03</w:t>
            </w:r>
          </w:p>
        </w:tc>
        <w:tc>
          <w:tcPr>
            <w:tcW w:w="2310" w:type="dxa"/>
            <w:gridSpan w:val="7"/>
          </w:tcPr>
          <w:p>
            <w:pPr/>
            <w:r>
              <w:rPr>
                <w:lang w:val="zh-CN"/>
                <w:rFonts w:ascii="Times New Roman" w:hAnsi="Times New Roman" w:cs="Times New Roman"/>
                <w:b/>
                <w:color w:val="000000"/>
              </w:rPr>
              <w:t>上海→扬州→昆明； (飞机)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早餐后，视航班时间送扬州机场返回昆明，结束愉快旅行。</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早餐：含；午餐：不含；晚餐：不含；住宿：无</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住宿标准：全程入住商务型酒店双人标准间，单房差费用自理。石家庄免费升级?晚网评携程?酒店。2、交通服务：昆明-石家庄，扬州-昆明飞机经济舱含税机票，北京到华东火车硬卧，不指定车次，不指定铺位；当地空调旅游巴士。3、餐饮标准：行程所列9早18正，早餐酒店含（部分打包早），正餐餐标20-30元/人/餐（八菜一汤，十人一桌）早餐说明：行程所列早餐为酒店赠送，不吃不退，华东段酒店含早为主，北京为简单打包热早（升旗仪式除外），如果您对餐饮有较高需求请谨慎选择此产品。特色餐饮：京津段：老北京烤鸭餐（30元），北京饺子宴（30元），北京自助餐或东来顺涮羊肉（30元），品尝天津狗不理包子（20元）；其他未做说明的餐标20元/人华东段：无锡酱排骨（20），南京盐水鸭（20），龙井御茶宴（30），太湖河鲜宴（20），水乡特色宴（20），其他未做说明的餐标20元/人/餐4、门票服务：行程内所列各景点首道大门票。此产品已经按照最优惠的门票价格核算，所以任何老年证、残疾证、军官证等特殊证件无优惠差价可退，请知晓。（景点小门票，索道，环保车等自理）此旅游产品中，门票采取预约制。如报名后景区门票约满或者恰逢闭馆（例如故宫，毛主席纪念堂，颐和园，军博，天安门升旗仪式等）导致无法参观游览，我社将退还门票，或者替换为同类景点，我社概不承担责任，如果您对景点有特别需求，请谨慎选择此产品，不便之处敬请各位游客知悉！！！5、导游服务：地接导游+昆明起止全陪服务。6、儿童标准：儿童报价仅含单程机票，全程半餐车导服，不含火车票、门票、不占床。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自费项目  精彩缤纷京津自费大礼包：统一打包价399/人（包含以下四项）1、四合院120元/人2、盛世中国奥运演出 220元/人；3、天津极地海洋馆 240元/人；4、传统津味儿茶馆相声80元/人；特别说明：以上为京津段精华自费项目，包含以上全部4项，综合优惠价格399元/人。华东段：1、夜游上海登高套餐320元/人2、宋城千古情园区+表演320元/人3、苏州游船150元/人特别说明：以上为华东段精华自费项目，包含以上全部4项，综合优惠价格600元/人。凡是参加自费项目的团员所有的优惠证件不予以使用（如老年证、学生证、教师证等）。不参加自费的游客，请在景区附近自由活动或休息，等待参加自费团友游览结束后一起返回酒店。  购物安排  京津段：北京润德文化博物馆，天津麻花非传统购物费（展示型博物馆及超市，如需购买请索取小票）华东段：苏和盛珍珠博物馆，丝绸博物馆。（非传统购物店，如需购买请索取小票）  </w:t>
            </w:r>
          </w:p>
        </w:tc>
      </w:tr>
      <w:tr>
        <w:tc>
          <w:tcPr>
            <w:tcW w:w="2310" w:type="dxa"/>
            <w:shd w:val="clear" w:color="auto" w:fill="F0F0F0"/>
            <w:gridSpan w:val="8"/>
            <w:vAlign w:val="center"/>
          </w:tcPr>
          <w:p>
            <w:pPr/>
            <w:r>
              <w:rPr>
                <w:lang w:val="zh-CN"/>
                <w:rFonts w:ascii="Times New Roman" w:hAnsi="Times New Roman" w:cs="Times New Roman"/>
                <w:b/>
                <w:color w:val="000000"/>
              </w:rPr>
              <w:t>温馨提示</w:t>
            </w:r>
          </w:p>
        </w:tc>
        <w:trPr>
          <w:trHeight w:hRule="exact" w:val="360"/>
        </w:trPr>
      </w:tr>
      <w:tr>
        <w:tc>
          <w:tcPr>
            <w:tcW w:w="2310" w:type="dxa"/>
            <w:gridSpan w:val="8"/>
          </w:tcPr>
          <w:p>
            <w:pPr/>
            <w:r>
              <w:rPr>
                <w:lang w:val="zh-CN"/>
                <w:rFonts w:ascii="Times New Roman" w:hAnsi="Times New Roman" w:cs="Times New Roman"/>
                <w:sz w:val="20"/>
                <w:szCs w:val="20"/>
                <w:color w:val="000000"/>
              </w:rPr>
              <w:t>1、门票说明：此行程价格为优惠后的打包价格，客人持特殊证件（如老年证、军官证、记者证、学生证、残疾证等）均无任何优惠及减免退费，未产生的费用一律不退。2、游览顺序：此行程顺序为参考顺序，由于飞机航班的不确定性，行程、景点游览顺序、游览时间仅提供参考标准，具体视准确航班进出点，天气及实际游览情况而定，我社有权在保证行程景点完全不变的情况下（景区关闭及不可抗力因素除外），对行程游览顺序予以调整，敬请谅解！ 3、门票预约：此旅游产品中，门票采取预约制。如报名后景区门票约满或者恰逢闭馆（例如故宫，毛主席纪念堂，颐和园，天安门升旗仪式等导致无法参观游览，我社将退还门票，或替换为同类可替换的景点，我社概不承担责任，如果您对景点有特别需求，请谨慎选择此产品，不便之处敬请各位游客知悉！！！4、西湖风景区涉及黄金周、节假日、周末，旅游旺季，实行交通管制，小车，大巴车均禁止进入，客人需要换乘景区公交车，交通方式自理：①普通公交车，市民游客混座往返4元/人；②一站式接驳车：往返20元/人；③包车服务：500元/单趟，最大限乘50个人，具体当天以景区安排为准，敬请谅解。凡是团队涉及小交通费用的，我社免费赠送普通公交车往返，如客人有更高需求敬请自理，赠送费用不退5、行程中客人自愿放弃或中途离团、脱团、退团（如用房、用餐、用车等）费用一律不退。6、团队机票一经出票，不得更改、退换，退票只退机场建设费和燃油附加费.7、尊敬的游客朋友，此产品为进店推自费，如果您对自费购物没有任何需求，请您谨慎选择此产品。8、由于中山陵实施交通管控，小车，大巴车在管控时间段均禁止进出，需要换乘中山陵景交，费用20元/人，敬请自理。  </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杨惠瑜</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王志春</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2026</w:t>
                  </w:r>
                  <w:r w:rsidR="00192D3B">
                    <w:rPr>
                      <w:rFonts w:asciiTheme="minorEastAsia" w:hAnsiTheme="minorEastAsia" w:hint="eastAsia"/>
                    </w:rPr>
                    <w:t xml:space="preserve">年 </w:t>
                  </w:r>
                  <w:r>
                    <w:rPr>
                      <w:rFonts w:asciiTheme="minorEastAsia" w:hAnsiTheme="minorEastAsia"/>
                    </w:rPr>
                    <w:t>3</w:t>
                  </w:r>
                  <w:r w:rsidR="00192D3B">
                    <w:rPr>
                      <w:rFonts w:asciiTheme="minorEastAsia" w:hAnsiTheme="minorEastAsia" w:hint="eastAsia"/>
                    </w:rPr>
                    <w:t xml:space="preserve">月 </w:t>
                  </w:r>
                  <w:r>
                    <w:rPr>
                      <w:rFonts w:asciiTheme="minorEastAsia" w:hAnsiTheme="minorEastAsia" w:hint="eastAsia"/>
                    </w:rPr>
                    <w:t>23</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2026/3/23 9:50:45</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