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云南全季旅行社有限公司团队/散客确认书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大理海外杨缙</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杨缙</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13577260777</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蒋依诺</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13648871724</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BJ-QZY20250726A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7-26全家总动员：北京+天津双飞6天</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2025-07-26</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2025-07-31</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3(2大1小)</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2025-07-26 KN5590 昆明→北京 11:55-16:40</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2025-07-31 KN5589 北京→昆明 15:25-20:1</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1、闫苏妤</w:t>
            </w:r>
          </w:p>
        </w:tc>
        <w:tc>
          <w:tcPr>
            <w:tcW w:w="2310" w:type="dxa"/>
            <w:vAlign w:val="center"/>
            <w:gridSpan w:val="2"/>
          </w:tcPr>
          <w:p>
            <w:pPr/>
            <w:r>
              <w:rPr>
                <w:lang w:val="zh-CN"/>
                <w:rFonts w:ascii="Times New Roman" w:hAnsi="Times New Roman" w:cs="Times New Roman"/>
                <w:sz w:val="20"/>
                <w:szCs w:val="20"/>
                <w:color w:val="000000"/>
              </w:rPr>
              <w:t>532901201705033024</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2、闫苏琳</w:t>
            </w:r>
          </w:p>
        </w:tc>
        <w:tc>
          <w:tcPr>
            <w:tcW w:w="2310" w:type="dxa"/>
            <w:vAlign w:val="center"/>
            <w:gridSpan w:val="2"/>
          </w:tcPr>
          <w:p>
            <w:pPr/>
            <w:r>
              <w:rPr>
                <w:lang w:val="zh-CN"/>
                <w:rFonts w:ascii="Times New Roman" w:hAnsi="Times New Roman" w:cs="Times New Roman"/>
                <w:sz w:val="20"/>
                <w:szCs w:val="20"/>
                <w:color w:val="000000"/>
              </w:rPr>
              <w:t>532901201404303043</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3、苏虹</w:t>
            </w:r>
          </w:p>
        </w:tc>
        <w:tc>
          <w:tcPr>
            <w:tcW w:w="2310" w:type="dxa"/>
            <w:vAlign w:val="center"/>
            <w:gridSpan w:val="2"/>
          </w:tcPr>
          <w:p>
            <w:pPr/>
            <w:r>
              <w:rPr>
                <w:lang w:val="zh-CN"/>
                <w:rFonts w:ascii="Times New Roman" w:hAnsi="Times New Roman" w:cs="Times New Roman"/>
                <w:sz w:val="20"/>
                <w:szCs w:val="20"/>
                <w:color w:val="000000"/>
              </w:rPr>
              <w:t>53290119870805116X</w:t>
            </w:r>
          </w:p>
        </w:tc>
        <w:tc>
          <w:tcPr>
            <w:tcW w:w="2310" w:type="dxa"/>
            <w:vAlign w:val="center"/>
          </w:tcPr>
          <w:p>
            <w:pPr/>
          </w:p>
        </w:tc>
        <w:tc>
          <w:tcPr>
            <w:tcW w:w="2310" w:type="dxa"/>
            <w:vAlign w:val="center"/>
          </w:tcPr>
          <w:p>
            <w:pPr/>
          </w:p>
        </w:tc>
        <w:tc>
          <w:tcPr>
            <w:tcW w:w="2310" w:type="dxa"/>
            <w:vAlign w:val="center"/>
            <w:gridSpan w:val="2"/>
          </w:tcPr>
          <w:p>
            <w:pP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6130.00</w:t>
            </w:r>
          </w:p>
        </w:tc>
        <w:tc>
          <w:tcPr>
            <w:tcW w:w="2310" w:type="dxa"/>
          </w:tcPr>
          <w:p>
            <w:pPr/>
            <w:r>
              <w:rPr>
                <w:lang w:val="zh-CN"/>
                <w:rFonts w:ascii="Times New Roman" w:hAnsi="Times New Roman" w:cs="Times New Roman"/>
                <w:sz w:val="20"/>
                <w:szCs w:val="20"/>
                <w:color w:val="000000"/>
              </w:rPr>
              <w:t>12260.00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小孩不占床</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4830.00</w:t>
            </w:r>
          </w:p>
        </w:tc>
        <w:tc>
          <w:tcPr>
            <w:tcW w:w="2310" w:type="dxa"/>
          </w:tcPr>
          <w:p>
            <w:pPr/>
            <w:r>
              <w:rPr>
                <w:lang w:val="zh-CN"/>
                <w:rFonts w:ascii="Times New Roman" w:hAnsi="Times New Roman" w:cs="Times New Roman"/>
                <w:sz w:val="20"/>
                <w:szCs w:val="20"/>
                <w:color w:val="000000"/>
              </w:rPr>
              <w:t>4830.00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总金额：壹万柒仟零玖拾元整</w:t>
            </w:r>
          </w:p>
        </w:tc>
        <w:tc>
          <w:tcPr>
            <w:tcW w:w="2310" w:type="dxa"/>
            <w:textDirection w:val="right"/>
            <w:gridSpan w:val="3"/>
          </w:tcPr>
          <w:p>
            <w:pPr/>
            <w:r>
              <w:rPr>
                <w:lang w:val="zh-CN"/>
                <w:rFonts w:ascii="Times New Roman" w:hAnsi="Times New Roman" w:cs="Times New Roman"/>
                <w:b/>
                <w:color w:val="FF0000"/>
              </w:rPr>
              <w:t>17090.00</w:t>
            </w:r>
          </w:p>
        </w:tc>
      </w:tr>
      <w:tr>
        <w:tc>
          <w:tcPr>
            <w:tcW w:w="2310" w:type="dxa"/>
            <w:gridSpan w:val="8"/>
          </w:tcPr>
          <w:p>
            <w:pPr/>
            <w:r>
              <w:rPr>
                <w:lang w:val="zh-CN"/>
                <w:rFonts w:ascii="Times New Roman" w:hAnsi="Times New Roman" w:cs="Times New Roman"/>
                <w:sz w:val="20"/>
                <w:szCs w:val="20"/>
                <w:color w:val="000000"/>
              </w:rPr>
              <w:t>1标间</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中国银行股份有限公司楚雄州开发区支行</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gridSpan w:val="3"/>
          </w:tcPr>
          <w:p>
            <w:pPr/>
            <w:r>
              <w:rPr>
                <w:lang w:val="zh-CN"/>
                <w:rFonts w:ascii="Times New Roman" w:hAnsi="Times New Roman" w:cs="Times New Roman"/>
                <w:sz w:val="20"/>
                <w:szCs w:val="20"/>
                <w:color w:val="000000"/>
              </w:rPr>
              <w:t>135686677700</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2025/07/26</w:t>
            </w:r>
          </w:p>
        </w:tc>
        <w:tc>
          <w:tcPr>
            <w:tcW w:w="2310" w:type="dxa"/>
            <w:gridSpan w:val="7"/>
          </w:tcPr>
          <w:p>
            <w:pPr/>
            <w:r>
              <w:rPr>
                <w:lang w:val="zh-CN"/>
                <w:rFonts w:ascii="Times New Roman" w:hAnsi="Times New Roman" w:cs="Times New Roman"/>
                <w:b/>
                <w:color w:val="000000"/>
              </w:rPr>
              <w:t>昆明→北京/天津(飞机)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根据航班时间乘机前往北京/天津，航班时间待定，我社接站人员会迎接您的到来，前往酒店休息。备注：入住酒店时，酒店均需收取一定押金，导游会代为支付，若损坏酒店物品丢失房卡等，需自行赔偿酒店损失，请您注意维护房间设施的完整，感谢您的配合。</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早餐：不含；午餐：不含；晚餐：不含；住宿：北京</w:t>
            </w:r>
          </w:p>
        </w:tc>
      </w:tr>
      <w:tr>
        <w:tc>
          <w:tcPr>
            <w:tcW w:w="2310" w:type="dxa"/>
            <w:vAlign w:val="center"/>
            <w:vMerge w:val="restart"/>
          </w:tcPr>
          <w:p>
            <w:pPr/>
            <w:r>
              <w:rPr>
                <w:lang w:val="zh-CN"/>
                <w:rFonts w:ascii="Times New Roman" w:hAnsi="Times New Roman" w:cs="Times New Roman"/>
                <w:sz w:val="20"/>
                <w:szCs w:val="20"/>
                <w:color w:val="000000"/>
              </w:rPr>
              <w:t>2025/07/27</w:t>
            </w:r>
          </w:p>
        </w:tc>
        <w:tc>
          <w:tcPr>
            <w:tcW w:w="2310" w:type="dxa"/>
            <w:gridSpan w:val="7"/>
          </w:tcPr>
          <w:p>
            <w:pPr/>
            <w:r>
              <w:rPr>
                <w:lang w:val="zh-CN"/>
                <w:rFonts w:ascii="Times New Roman" w:hAnsi="Times New Roman" w:cs="Times New Roman"/>
                <w:b/>
                <w:color w:val="000000"/>
              </w:rPr>
              <w:t>天安门广场→毛主席纪念堂→故宫→首博或军博→前门大街(巴士)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游览全世界最大的城市中心广场【天安门广场】；参观【毛主席纪念堂】（周一闭馆，如遇政策性关闭观外景，毛主席纪念堂门票为预约制，如未预约上门票则观外景并补偿100元/人，旅行社不承担任何责任）；瞻仰【人民英雄纪念碑】，外景【人民大会堂】【国家大剧院】。游览全世界最大的宫殿建筑群【故宫博物院】（约2.5小时，特别赠送故宫耳麦）（周一闭馆，门票为预约制，如未预约上门票则改为参观恭王府或者补偿300元/人，旅行社不承担任何责任）深度游览故宫，打卡延禧宫。午餐在刘老根山庄享用东北菜。特别安排乘坐【观光铛铛车】，游览北京非常著名的商业街【前门大街】。位于京城中轴线，北起前门月亮湾，南至天桥路口，与天桥南大街相连，明嘉靖二十九年（1550）建外城前是皇帝出城赴天坛、山川坛的御路，建外城后为外城主要南北街道。这里有非常多北京著名胡同，包括大栅栏，鲜鱼口，还有很多非常知名的老北京美食，天兴居，爆肚冯，都一处，东来顺，晚餐客人可以自行在胡同里寻找自己喜欢的美食，大快朵颐。前往北京最重要的文物收藏中心【首都博物馆】或者【军事博物馆】（如预约不上，替换成北京规划馆或其他博物馆或补偿100元/人），首都博物馆是中国最高等级的博物馆之一，首都北京几百年历史遗留下的皇家珍贵文物尽藏于此，让我们沉静内心，走在缤纷的国宝中间。【温馨提示】此日涉及景区门票预约时间段问题，如预约时间调整，为减少客人往来行走时间，提高旅游体验度，中餐变更为满德楼私房菜，敬请知悉！！！</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早餐：含；午餐：含；晚餐：不含；住宿：北京</w:t>
            </w:r>
          </w:p>
        </w:tc>
      </w:tr>
      <w:tr>
        <w:tc>
          <w:tcPr>
            <w:tcW w:w="2310" w:type="dxa"/>
            <w:vAlign w:val="center"/>
            <w:vMerge w:val="restart"/>
          </w:tcPr>
          <w:p>
            <w:pPr/>
            <w:r>
              <w:rPr>
                <w:lang w:val="zh-CN"/>
                <w:rFonts w:ascii="Times New Roman" w:hAnsi="Times New Roman" w:cs="Times New Roman"/>
                <w:sz w:val="20"/>
                <w:szCs w:val="20"/>
                <w:color w:val="000000"/>
              </w:rPr>
              <w:t>2025/07/28</w:t>
            </w:r>
          </w:p>
        </w:tc>
        <w:tc>
          <w:tcPr>
            <w:tcW w:w="2310" w:type="dxa"/>
            <w:gridSpan w:val="7"/>
          </w:tcPr>
          <w:p>
            <w:pPr/>
            <w:r>
              <w:rPr>
                <w:lang w:val="zh-CN"/>
                <w:rFonts w:ascii="Times New Roman" w:hAnsi="Times New Roman" w:cs="Times New Roman"/>
                <w:b/>
                <w:color w:val="000000"/>
              </w:rPr>
              <w:t>升旗→八达岭长城→飞跃长城→中国科技馆→鸟巢水立方(巴士)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上早起床，观庄严的【天安门升旗仪式】（因起床时间较早，根据游客自身情况，少数服从多数参观），后前往游览燕京八景之首居庸叠翠的【八达岭长城】（约2小时)体会“不到长城非好汉”的伟人气魄。之后前往6D高科技参与项目【飞跃长城】乘坐特制的推出式六自由度座椅经过PLC的编程控制和Maya的曲线校正，与座椅、影片及飞行体验完美结合。为观众带来飞速的上升、俯冲、左右闪躲、震动等丰富的动感体验。过程中那急速下降的失重感，快速穿梭在峡谷深渊中的刺激感，能让游客体验到无以伦比的凌空飞行感受。午餐享用北京自助餐。前往【中国科技馆】（门票实行预约制，提前一周约票，如预约不上替换成国家动物博物馆或补偿100元/人）以科学教育为主要功能，通过科学性、知识性、互动性相结合的展览展品和参与体验式的教育活动，反映科学原理及技术应用，鼓励公众探索实践，不仅普及科学知识，而且注重传播科学思想、科学方法和科学精神。在开展基于展览的教育活动同时，还组织各种科学实践和培训实验，让观众通过亲身参与，加深对科学与技术的理解和感悟，激发对科学的兴趣和好奇心，在潜移默化中提高科学素质。之后前往【鸟巢】【水立方】外景，以此为背景拍照留念，零距离体验2008激情、奥运情怀。晚餐自理。 </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早餐：含；午餐：含；晚餐：不含；住宿：北京</w:t>
            </w:r>
          </w:p>
        </w:tc>
      </w:tr>
      <w:tr>
        <w:tc>
          <w:tcPr>
            <w:tcW w:w="2310" w:type="dxa"/>
            <w:vAlign w:val="center"/>
            <w:vMerge w:val="restart"/>
          </w:tcPr>
          <w:p>
            <w:pPr/>
            <w:r>
              <w:rPr>
                <w:lang w:val="zh-CN"/>
                <w:rFonts w:ascii="Times New Roman" w:hAnsi="Times New Roman" w:cs="Times New Roman"/>
                <w:sz w:val="20"/>
                <w:szCs w:val="20"/>
                <w:color w:val="000000"/>
              </w:rPr>
              <w:t>2025/07/29</w:t>
            </w:r>
          </w:p>
        </w:tc>
        <w:tc>
          <w:tcPr>
            <w:tcW w:w="2310" w:type="dxa"/>
            <w:gridSpan w:val="7"/>
          </w:tcPr>
          <w:p>
            <w:pPr/>
            <w:r>
              <w:rPr>
                <w:lang w:val="zh-CN"/>
                <w:rFonts w:ascii="Times New Roman" w:hAnsi="Times New Roman" w:cs="Times New Roman"/>
                <w:b/>
                <w:color w:val="000000"/>
              </w:rPr>
              <w:t>颐和园→清华大学外景+学霸互动课程→天坛（通票）(巴士)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游览中国现存规模最大、保护最完整的皇家园林【颐和园】，晚清时期作为慈禧太后的颐养之地（约2小时），外观参观【清华大学】门口拍照留念（不入内），并安排穿博士服拍照。前往清华科技园参与【清华北大学霸互动课程】游览清华科技园，学霸面对面互动学习交流；午餐享用老边饺子宴，【天坛公园】（含通票）天坛公园是世界最大的皇家祭祀建筑群，占地面积273公顷，明清两朝24位皇帝曾在此祭天，天坛公园的建筑不同于北京其他皇家建筑，主体都是呈现内圆外方的建筑格局，代表天圆地方，建筑颜色以蓝色为主，代表天的颜色，也是唯一一个等级高过故宫的皇家建筑。晚餐特别安排：紫光园烤鸭+北京小吃晚餐。</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早餐：含；午餐：含；晚餐：含；住宿：天津</w:t>
            </w:r>
          </w:p>
        </w:tc>
      </w:tr>
      <w:tr>
        <w:tc>
          <w:tcPr>
            <w:tcW w:w="2310" w:type="dxa"/>
            <w:vAlign w:val="center"/>
            <w:vMerge w:val="restart"/>
          </w:tcPr>
          <w:p>
            <w:pPr/>
            <w:r>
              <w:rPr>
                <w:lang w:val="zh-CN"/>
                <w:rFonts w:ascii="Times New Roman" w:hAnsi="Times New Roman" w:cs="Times New Roman"/>
                <w:sz w:val="20"/>
                <w:szCs w:val="20"/>
                <w:color w:val="000000"/>
              </w:rPr>
              <w:t>2025/07/30</w:t>
            </w:r>
          </w:p>
        </w:tc>
        <w:tc>
          <w:tcPr>
            <w:tcW w:w="2310" w:type="dxa"/>
            <w:gridSpan w:val="7"/>
          </w:tcPr>
          <w:p>
            <w:pPr/>
            <w:r>
              <w:rPr>
                <w:lang w:val="zh-CN"/>
                <w:rFonts w:ascii="Times New Roman" w:hAnsi="Times New Roman" w:cs="Times New Roman"/>
                <w:b/>
                <w:color w:val="000000"/>
              </w:rPr>
              <w:t>环球影视城一日游(巴士)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北京环球主题公园】（又名北京环球影城主题公园）北京环球度假区七大主题景区分别为：功夫熊猫盖世之地、变形金刚基地、小黄人乐园、哈利·波特的魔法世界、侏罗纪世界努布拉岛、好莱坞、未来水世界（环球主题公园是美国环球电影公司旗下的大型主题公园，和迪斯尼主题乐园并称为世界娱乐主题乐园两大巨头。北京环球主题公园项目落地后，将是全球第5个开建的环球主题公园，也是国内首个环球主题公园）备注：入园当天中餐、晚餐自理，乐园内非常方便可购买到可口的快餐、小吃。游玩结束后，可根据我社通知时间至指定集合地点乘坐指定车辆返回或自行返回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早餐：含；午餐：不含；晚餐：不含；住宿：天津</w:t>
            </w:r>
          </w:p>
        </w:tc>
      </w:tr>
      <w:tr>
        <w:tc>
          <w:tcPr>
            <w:tcW w:w="2310" w:type="dxa"/>
            <w:vAlign w:val="center"/>
            <w:vMerge w:val="restart"/>
          </w:tcPr>
          <w:p>
            <w:pPr/>
            <w:r>
              <w:rPr>
                <w:lang w:val="zh-CN"/>
                <w:rFonts w:ascii="Times New Roman" w:hAnsi="Times New Roman" w:cs="Times New Roman"/>
                <w:sz w:val="20"/>
                <w:szCs w:val="20"/>
                <w:color w:val="000000"/>
              </w:rPr>
              <w:t>2025/07/31</w:t>
            </w:r>
          </w:p>
        </w:tc>
        <w:tc>
          <w:tcPr>
            <w:tcW w:w="2310" w:type="dxa"/>
            <w:gridSpan w:val="7"/>
          </w:tcPr>
          <w:p>
            <w:pPr/>
            <w:r>
              <w:rPr>
                <w:lang w:val="zh-CN"/>
                <w:rFonts w:ascii="Times New Roman" w:hAnsi="Times New Roman" w:cs="Times New Roman"/>
                <w:b/>
                <w:color w:val="000000"/>
              </w:rPr>
              <w:t>天津/北京→昆明(飞机)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早餐后送机场返回昆明，结束愉快的北京天津旅行！！</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早餐：含；午餐：不含；晚餐：不含；住宿：无</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一、费用包含：1、住宿标准：全程指3晚蔻龄瑞悦或全季金星桥或全季绿地缤纷城+2晚天津希尔顿欢朋酒店；；单房差费用自理。2、交通：昆明-北京/天津，往返飞机经济舱机票，当地空调旅游车。3、餐饮标准：行程所列5早4正，早餐酒店含，全程酒店自助早（由于出发时间或者客人自动放弃不用不退），全程社会餐厅用餐，餐标：30-60元不等；紫光园烤鸭+北京小吃+老边饺子宴+刘老根山庄东北菜+北京自助餐；4、门票服务：行程内所列各景点首道大门票（全程不退任何优免门票，敬请知悉）。5、导游服务：北京地接导游服务。6、儿童报价仅含往返机票，全程半餐车，导服。含门票、不占床。</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全程0自费；</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1、门票说明：此行程此报价按景区优惠门票核算，任何人群和证件都无优惠退，行程中故宫博物院，毛主席纪念堂，首都博物馆、军事博物馆、中国科技馆等景区均为实名预约制，需提前10天提交名单，如预约不上则做以下处理：①故宫博物院替换为恭王府（或者退款300元/人），②毛主席纪念堂则改为外观或补偿100元/人，③首都博物馆、军事博物馆改成规划展览馆，或者补偿100元/人；④中国科技馆则改为国家古动物博物馆或其他可预约门票博物馆或者补偿100元/人。旅行社不承担任何责任，如对景区有硬性参观要求请谨慎选择此产品。2、行程说明：由于航班存在的不确定性及门票预约的不确定性，行程、景点游览顺序、游览时间仅供参考，具体以实际游览景区及顺序为准，我社有权在保证行程景点不变的情况下（景区关闭及门票未能约上，及不可抗力因素除外）对行程游览顺序予以调整，敬请谅解！3、参团须知：（1）出团时成人务必携带有效期内身份证原件，儿童务必携带户口本原件。民航系统实行改名限制，个人信息输入定座系统后无法更改，所以请游客确保提供的名字和身份证号码准确无误，若因游客提供的信息错误造成的损失，需由游客自行承担。（2）因不可抗力（包含但不仅限于自然灾害、政府政策因素等）造成游客行程变更，旅行社有权根据实际情况对行程予以调整。因此而增加的食宿及个人费用，由游客承担。（3）外出旅游，安全第一，旅游途中请听从导游人员安排，配合司机、导游工作。团友之间相互关照，少数服从多数。自由活动时，请注意人身及财产安全。（4）如果您对接待持有异议并有投诉意向，请于第一时间告知旅行社人员，争取能及时解决您的问题；同时意见反馈表作为旅行社处理投诉的重要依据，请务必认真填写并真实体现您的宝贵意见。（5）由于旅游行业特殊性，不同时段、地区、人数等因素报名，均可能导致价格差异，属于正常市场行为。为维护旅行社与游客的合法权益，旅行社建议游客在签订合同之前，在市场中多方对比价格，一旦签订合同即代表认可旅行社价格，旅行社不受理因同团价格不一致产生的投诉。特此申明，敬请理解游客告知书一、用餐；1、旅游在外，吃的一定没有家里的好，可能大家口味都不一样，环境不同等，建议大家自备一些咸菜。2、旺季时餐厅也存在排队等候用餐的现象，请您给予理解和配合，耐心等待。早餐由酒店免费提供，不用不退。少数民族或者有特殊饮食习惯的游客餐请自理。二、住宿；1、入住酒店把贵重物品随身携带，钱、手机、身份证、金银首饰等请贴身保管,丢失后旅行社概不负责，但会帮助游客协调处理相关事宜。2、酒店为客人准备的是双人标准间，团队中出现自然单男单女尽量协调安排三人间或加床处理，如无法加床，请团员务必配合轮流拆夫妻；如无法加床且无三人间的情况下，客人按实际产生费用现补单房差。三、出行；1、团队机票，不可改签、退票！出发前请务必携带好个人有效证件（身份证证等）；如因旅游者提供的证件信息不实不详造成的所有损失由旅游者承担。旅行社不承担责任。2、旅游期间行程比较辛苦，在旅游时都会在早上的6点起床，7点发车或者更早，因为行车的早高峰在7:30:00-9:30左右容易堵车，所以我社为了避免影响大家正常的出游，会提前出发，早起望大家谅解。3、同意我社导游或全陪视具体情况合理调整行程中景点游玩顺序，但不减少行程中景点数量。4、行程中请服从导游安排，请不要自作主张，脱离团队，入住酒店后请不要独自外出，有任何事情请及时联系导游四、门票；1、报价中已含行程中所列景点首道大门票，所有门票均为提前实名制预约，如预约不上则替换成其他景点或退还景点差价，如因个人原因不去扣减损失，退还剩余部分。2、旅行社赠送的景点或项目报价时均未收取游客费用，属旅行社附属项目。如遇特殊情况不能参加，游客在知情的情况下不退费用。五、景点游览1、在旅游活动中，请大家遵守纪律，顾全大局，不得单独行动，不打招呼就行动，一旦掉队请及时和导游联系或是到导游指定的位置等候，不得影响其他游客正常的旅游次序。出门在外，安全第一！2、因景区内游客人数众多，每到一个景点，请大家跟紧导游，认真听导游讲解，导游讲解完后，会给大家照相和选购纪念品的时间。六、特别注意1、如有人力不可抗拒因素所产生费用游客自己承担，游客因个人原因临时放弃游览，酒店住宿、餐、车等费用均不退还，请游客予以谅解。2、游客自行前往的购物店所购商品出现质量问题旅行社不承担任何责任；建议购物时慎重考虑、把握好质量与价格在当地购物时要开具发票并妥善保管；本人（代表）已仔细阅读此行程内容并知晓上述“游客告知书”及所有内容，无异议，自愿签字并同意做为合同附件！客人联系电话：人数:合同编号:客人签字确认:日期:</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杨缙</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蒋依诺</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7</w:t>
                  </w:r>
                  <w:r w:rsidR="00192D3B">
                    <w:rPr>
                      <w:rFonts w:asciiTheme="minorEastAsia" w:hAnsiTheme="minorEastAsia" w:hint="eastAsia"/>
                    </w:rPr>
                    <w:t xml:space="preserve">月 </w:t>
                  </w:r>
                  <w:r>
                    <w:rPr>
                      <w:rFonts w:asciiTheme="minorEastAsia" w:hAnsiTheme="minorEastAsia" w:hint="eastAsia"/>
                    </w:rPr>
                    <w:t>22</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2025/7/22 10:03:11</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