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个旧中旺淘旅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周景梅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15388737323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杜国权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18987120613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0715-毕业季复旦含自费含迪士尼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2025-07-15 MU5801 昆明→上海虹桥 08:00-10:50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2025-07-20 MU5802 上海虹桥→昆明 21:30-00:5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1、陈玉萍</w:t>
            </w:r>
          </w:p>
        </w:tc>
        <w:tc>
          <w:tcPr>
            <w:tcW w:w="2310" w:type="dxa"/>
            <w:vAlign w:val="center"/>
            <w:gridSpan w:val="2"/>
          </w:tcPr>
          <w:p>
            <w:pPr/>
            <w:r>
              <w:rPr>
                <w:lang w:val="zh-CN"/>
                <w:rFonts w:ascii="Times New Roman" w:hAnsi="Times New Roman" w:cs="Times New Roman"/>
                <w:sz w:val="20"/>
                <w:szCs w:val="20"/>
                <w:color w:val="000000"/>
              </w:rPr>
              <w:t>532501195801180649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2、刘宸菲</w:t>
            </w:r>
          </w:p>
        </w:tc>
        <w:tc>
          <w:tcPr>
            <w:tcW w:w="2310" w:type="dxa"/>
            <w:vAlign w:val="center"/>
            <w:gridSpan w:val="2"/>
          </w:tcPr>
          <w:p>
            <w:pPr/>
            <w:r>
              <w:rPr>
                <w:lang w:val="zh-CN"/>
                <w:rFonts w:ascii="Times New Roman" w:hAnsi="Times New Roman" w:cs="Times New Roman"/>
                <w:sz w:val="20"/>
                <w:szCs w:val="20"/>
                <w:color w:val="000000"/>
              </w:rPr>
              <w:t>532501201403020621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3、刘芷源</w:t>
            </w:r>
          </w:p>
        </w:tc>
        <w:tc>
          <w:tcPr>
            <w:tcW w:w="2310" w:type="dxa"/>
            <w:vAlign w:val="center"/>
            <w:gridSpan w:val="2"/>
          </w:tcPr>
          <w:p>
            <w:pPr/>
            <w:r>
              <w:rPr>
                <w:lang w:val="zh-CN"/>
                <w:rFonts w:ascii="Times New Roman" w:hAnsi="Times New Roman" w:cs="Times New Roman"/>
                <w:sz w:val="20"/>
                <w:szCs w:val="20"/>
                <w:color w:val="000000"/>
              </w:rPr>
              <w:t>532501198303210618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4、张恒</w:t>
            </w:r>
          </w:p>
        </w:tc>
        <w:tc>
          <w:tcPr>
            <w:tcW w:w="2310" w:type="dxa"/>
            <w:vAlign w:val="center"/>
            <w:gridSpan w:val="2"/>
          </w:tcPr>
          <w:p>
            <w:pPr/>
            <w:r>
              <w:rPr>
                <w:lang w:val="zh-CN"/>
                <w:rFonts w:ascii="Times New Roman" w:hAnsi="Times New Roman" w:cs="Times New Roman"/>
                <w:sz w:val="20"/>
                <w:szCs w:val="20"/>
                <w:color w:val="000000"/>
              </w:rPr>
              <w:t>532501197910130658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22320.00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总金额：贰万贰仟叁佰贰拾元整</w:t>
            </w:r>
          </w:p>
        </w:tc>
        <w:tc>
          <w:tcPr>
            <w:tcW w:w="2310" w:type="dxa"/>
            <w:textDirection w:val="right"/>
            <w:gridSpan w:val="3"/>
          </w:tcPr>
          <w:p>
            <w:pPr/>
            <w:r>
              <w:rPr>
                <w:lang w:val="zh-CN"/>
                <w:rFonts w:ascii="Times New Roman" w:hAnsi="Times New Roman" w:cs="Times New Roman"/>
                <w:b/>
                <w:color w:val="FF0000"/>
              </w:rPr>
              <w:t>22320.00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昆明→上海→同里古镇→退思园→杭州(飞机)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早餐：无；午餐：自理；晚餐：含；住宿：杭州</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西湖→西湖游船→浙江大学→宋城千古情(大巴)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早餐：酒店早；午餐：含；晚餐：自理；住宿：杭州</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乌镇东栅→濮院古镇(大巴)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早餐：酒店早；午餐：含；晚餐：自理；住宿：濮院</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复旦大学→南京路外滩→登金茂+黄浦江游船(大巴)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迪士尼一整天(大巴)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早餐：酒店早；午餐：自理；晚餐：自理；住宿：上海</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天文馆→航海博物馆→昆明(飞机)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早餐：酒店早；午餐：自理；晚餐：自理；住宿：无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浦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周景梅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杜国权</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2025/7/3 15:06:37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