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江川红塔杨震宇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杨震宇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13577751157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HDQ06HO250721A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扬州夏日 华东亲子双飞六日游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2025-07-21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2025-07-26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1、宋俊娴</w:t>
            </w:r>
          </w:p>
        </w:tc>
        <w:tc>
          <w:tcPr>
            <w:tcW w:w="2310" w:type="dxa"/>
            <w:vAlign w:val="center"/>
            <w:gridSpan w:val="2"/>
          </w:tcPr>
          <w:p>
            <w:pPr/>
            <w:r>
              <w:rPr>
                <w:lang w:val="zh-CN"/>
                <w:rFonts w:ascii="Times New Roman" w:hAnsi="Times New Roman" w:cs="Times New Roman"/>
                <w:sz w:val="20"/>
                <w:szCs w:val="20"/>
                <w:color w:val="000000"/>
              </w:rPr>
              <w:t>530421199704030020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2、宋俊慧</w:t>
            </w:r>
          </w:p>
        </w:tc>
        <w:tc>
          <w:tcPr>
            <w:tcW w:w="2310" w:type="dxa"/>
            <w:vAlign w:val="center"/>
            <w:gridSpan w:val="2"/>
          </w:tcPr>
          <w:p>
            <w:pPr/>
            <w:r>
              <w:rPr>
                <w:lang w:val="zh-CN"/>
                <w:rFonts w:ascii="Times New Roman" w:hAnsi="Times New Roman" w:cs="Times New Roman"/>
                <w:sz w:val="20"/>
                <w:szCs w:val="20"/>
                <w:color w:val="000000"/>
              </w:rPr>
              <w:t>530421200502100022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3、蒋牙仙</w:t>
            </w:r>
          </w:p>
        </w:tc>
        <w:tc>
          <w:tcPr>
            <w:tcW w:w="2310" w:type="dxa"/>
            <w:vAlign w:val="center"/>
            <w:gridSpan w:val="2"/>
          </w:tcPr>
          <w:p>
            <w:pPr/>
            <w:r>
              <w:rPr>
                <w:lang w:val="zh-CN"/>
                <w:rFonts w:ascii="Times New Roman" w:hAnsi="Times New Roman" w:cs="Times New Roman"/>
                <w:sz w:val="20"/>
                <w:szCs w:val="20"/>
                <w:color w:val="000000"/>
              </w:rPr>
              <w:t>532422197402251724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11640.00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总金额：壹万壹仟陆佰肆拾元整</w:t>
            </w:r>
          </w:p>
        </w:tc>
        <w:tc>
          <w:tcPr>
            <w:tcW w:w="2310" w:type="dxa"/>
            <w:textDirection w:val="right"/>
            <w:gridSpan w:val="3"/>
          </w:tcPr>
          <w:p>
            <w:pPr/>
            <w:r>
              <w:rPr>
                <w:lang w:val="zh-CN"/>
                <w:rFonts w:ascii="Times New Roman" w:hAnsi="Times New Roman" w:cs="Times New Roman"/>
                <w:b/>
                <w:color w:val="FF0000"/>
              </w:rPr>
              <w:t>11640.00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个园--东关古街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出发前往上海，抵达后前往扬州（车程约5小时），【个园】中国四大名园之一，是典型的中国江南私家园林的杰出代表。清代嘉庆年间，两淮盐商商总黄至筠在明代“寿芝园”基础上扩建，因主人爱竹，且竹叶形似“个”字，故名“个园。扬州个园布局巧妙，尤其以叠石艺术闻名于园林界。它分别以笋石、湖石、黄石、宣石叠成的春夏秋冬四季假山，融造园法则与山水画理于一体，被园林泰斗陈从周先生誉为“国内孤例”。【扬州东关古街】，扬州城里最具有代表性的一条历史老街，当选中国十大历史文化名街，东关街拥有比较完整的明清建筑群及“鱼骨状”街巷体系，保持和沿袭了明清时期的传统风貌特色。它全长1122米，街内现有50多处名人故居、盐商大宅、寺庙园林、古树老井等重要历史遗存，仍是扬州的商业重地，传统色彩浓厚的手工艺、特色小吃和商业老字号集中地。东关街以前不仅是扬州水陆交通要冲，而且是商业、手工业和宗教文化中心。街面上市井繁华、商家林立，行当俱全，生意兴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瘦西湖-中山陵-秦淮河夫子庙-夜游拈花湾(汽车)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游览我国伟大的先行者孙中山先生的长眠之处,国家级AAAAA级景区【中山陵】（游览参观时间约90分钟）：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如遇中山陵周一闭馆，只能游览景区前半段，请谅解）。温馨提示：中山陵实行实名制提前预约，由于散客拼团无法提前出计划和名单，如未预约成功，则安排游览雨花台或其他景区，请谅解。游集南京六朝文化和民俗市肆文化于一身的【秦淮河风光带-夫子庙商业街】(游览时间约60分钟)：秦淮河风光带，文德桥，乌衣巷，神州第一大照壁，感受“十里秦淮千年流淌，六朝胜地今更辉煌”。【夜游拈花湾】2025年春晚无锡分会场的重要取景地，是一座极富禅意的小镇。拈花湾的夜景，如梦如幻，仿佛将整个小镇笼罩在一片星光之下。这里的建筑、灯光与水景融为一体，营造出一种静谧而又神秘的氛围。整个小镇以唐宋风格的低矮仿古建筑为主，会让人有一秒穿越的感觉。拈花湾靠着太湖，且与灵山大佛相依，占地面积约1600亩。里面不仅有街道，还有湿地、花海和茶园。米白色的建筑上覆盖着青色的大坡顶，门窗和柱子多用木头制成，镇中点缀着小桥流水和园林小景，没有多么宏伟的伟大设计，但处处透露着千年以来沉淀的美。温馨提示：中山陵实行实名制提前预约，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拙政园--乌镇东栅(汽车)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AAAA级景区，中国园林的经典之作【拙政园】，拙政园是苏州园林中最大、最著名的一座，全国特殊旅游参观点，被誉为“中国园林之母”，堪称中国私家园林经典。拙政园的建园艺术以水为中心，山水萦绕，厅榭精美，花木繁茂，充满诗情画意。其山、水、石、池、林、亭、堂融合的宛如天然。远香堂、鸳鸯厅、“与谁同坐轩”、涵青池、兰雪堂、林香楼等景点应接不暇。沿途欣赏盘门、胥门、金门、闾门等10座苏州古城门和风格不一的桥梁，许多桥洞下还配有精美的浮雕，船上还配有评弹演出，沿途讲解，领略苏州历史典故的同时，感受苏州古城的深厚文化内涵。推荐自费坐船游览【苏州古运河】（游览时间约90分钟，费用自理150元/人，含导服+车费）车赴桐乡（车程约30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后车赴杭州（车程约2小时），安排杭州龙井御茶宴，享受杭州本地居民的休闲生活；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西湖漫步、南京路外滩(汽车)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西湖风景区】(游览时间不少于90分钟，乘游船环湖游西湖，费用55元/人自理，深度赏西湖之美，游船为景交，，儿童同成人价格，包含环湖游船以及导游讲解)，景区是一处以秀丽清雅的湖光山色与璀璨丰蕴的文物古迹和文化艺术交融一体的国家级风景名胜区，漫步苏堤，游览花港观鱼，远眺雷峰夕照，三潭印月，苏堤春晓，西湖十景等。游【外滩风光带】百年上海滩的标志和象征，万国建筑博览群、黄埔江风光。推荐自费欣赏大上海璀璨之景（游玩时间约120分钟，费用自理320元/人，含导服+车费）：登上海金贸大厦88层观光厅俯瞰大上海美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全天自由活动(汽车)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本天你可选择A套餐自由活动或者B套餐迪士尼或者C套餐乐高乐园 ；A、自由活动，整天自由活动，不含餐车导游服务。B、迪士尼代订门票（自行游览+不含车费导游餐服务）C、乐高乐园代订门票（自行游览+不含车费导游餐服务）迪士尼门票费用自理：1)成人和11岁以上儿童720元/人；2）3-11岁门票540元 ；若选择此项，请和团费一起付清；（仅供参考，以官方公布价格为准）【迪士尼乐园】：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需持身份证原件排队入园。不满16岁需由成人陪同入园！乐高乐园门票费用自理：1)成人和12岁以上儿童550元/人；2）2-12岁门票440元 ； 若选择此项，请和团费一起付清；（仅供参考，以官方公布价格为准）【乐高乐园】专为2-12岁儿童打造，拥有超75个互动骑乘设施、表演和玩乐景点，以及由超8500万块乐高积木拼搭的2889个乐高模型2025年7月5日，正式开园。除了飞龙过山车、驾驶学校、乐高城市机场、救援学院、船上水枪战等全球乐高乐园人气或经典项目，还拥有全球首发的“乐高乐园创想世界”主题片区；为上海乐高乐园独家设计的主题片区“乐高悟空小侠”；“乐高乐园游船”让游客们体验用乐高元素复刻的江南水乡；全球首个中国独家设计的大型室内迷你天地景观展示以及光影秀；乐高乐园历史之最的巨型人仔——搭搭；可以俯瞰全园，高达约60米的乐高乐园观光塔；全球首发的悟空小侠舞台剧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复旦大学-四行仓库-一大会址-昆明(飞机)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参观【一大会址纪念馆】中国共产党“一大”会址纪念馆位于上海市区黄陂南路374号（原法租界望志路树德里106号）。纪念馆的“一大”原址是两栋砖木结构的两层石库门楼房（上海20年代的典型民居），一栋是一大代表李汉俊的家宅，另一栋是一大代表在上海的住所——文博女校。【四行仓库】是一座钢筋混凝土建筑，位于苏州河北岸，是当时闸北地区最高的建筑之一。谢晋元率部进驻后，迅速加固防御工事，利用仓库内的物资堵住门窗，留出射击孔。谢晋元率领420名“八百壮士”死守四行仓库。敢死队员陈树生身绑手榴弹跃入敌群，以血肉之躯炸毁日军爆破点。四昼夜激战击退十余次进攻，毙伤日军200余人，用壮烈牺牲唤醒民族斗志，向世界昭示“中国不可亡”的铮铮铁骨。前往机场，乘机返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上海/昆明往返经济舱含税机票，不指定航班。2、门票：行程中所列景点首道门票；不含景区小交通及交通车等费用。3、住宿：网评3钻酒店同等级标间。报价是按照2人入住1间房计算，如团中未有同性游客拼住，还是会产生单房差费用。如您要求享受单房，请选择补交单人房差。5、用餐：5早8正，酒店自助早餐不用不退，正餐餐标30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无全陪服务。8、儿童：3岁以下儿童：含半价正餐、含导游服务费、含车位费。不含门票不占床不含早餐。3-11岁儿童：含半价正餐、含导游服务费、含车位费，含半价门票，不占床不含早餐。</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需自理：1、杭州宋城320元/人，2、上海夜景320元/人、3、苏州古运河游船150元/人自费景交，需自理：杭州西湖游船55元/人自费说明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复旦大学、中山陵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杨震宇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2025/7/16 9:50:43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