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红河程程-李江燕</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李江燕</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13987383985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王志春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13577723138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HDQ06FJ250717A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0717华东6天单团</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33(15大18小)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2025-07-17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2025-07-22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11岁以上</w:t>
            </w:r>
          </w:p>
        </w:tc>
        <w:tc>
          <w:tcPr>
            <w:tcW w:w="2310" w:type="dxa"/>
          </w:tcPr>
          <w:p>
            <w:pPr/>
            <w:r>
              <w:rPr>
                <w:lang w:val="zh-CN"/>
                <w:rFonts w:ascii="Times New Roman" w:hAnsi="Times New Roman" w:cs="Times New Roman"/>
                <w:sz w:val="20"/>
                <w:szCs w:val="20"/>
                <w:color w:val="000000"/>
              </w:rPr>
              <w:t>14</w:t>
            </w:r>
          </w:p>
        </w:tc>
        <w:tc>
          <w:tcPr>
            <w:tcW w:w="2310" w:type="dxa"/>
          </w:tcPr>
          <w:p>
            <w:pPr/>
            <w:r>
              <w:rPr>
                <w:lang w:val="zh-CN"/>
                <w:rFonts w:ascii="Times New Roman" w:hAnsi="Times New Roman" w:cs="Times New Roman"/>
                <w:sz w:val="20"/>
                <w:szCs w:val="20"/>
                <w:color w:val="000000"/>
              </w:rPr>
              <w:t>5550.00</w:t>
            </w:r>
          </w:p>
        </w:tc>
        <w:tc>
          <w:tcPr>
            <w:tcW w:w="2310" w:type="dxa"/>
          </w:tcPr>
          <w:p>
            <w:pPr/>
            <w:r>
              <w:rPr>
                <w:lang w:val="zh-CN"/>
                <w:rFonts w:ascii="Times New Roman" w:hAnsi="Times New Roman" w:cs="Times New Roman"/>
                <w:sz w:val="20"/>
                <w:szCs w:val="20"/>
                <w:color w:val="000000"/>
              </w:rPr>
              <w:t>77700.00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11岁以下</w:t>
            </w:r>
          </w:p>
        </w:tc>
        <w:tc>
          <w:tcPr>
            <w:tcW w:w="2310" w:type="dxa"/>
          </w:tcPr>
          <w:p>
            <w:pPr/>
            <w:r>
              <w:rPr>
                <w:lang w:val="zh-CN"/>
                <w:rFonts w:ascii="Times New Roman" w:hAnsi="Times New Roman" w:cs="Times New Roman"/>
                <w:sz w:val="20"/>
                <w:szCs w:val="20"/>
                <w:color w:val="000000"/>
              </w:rPr>
              <w:t>18</w:t>
            </w:r>
          </w:p>
        </w:tc>
        <w:tc>
          <w:tcPr>
            <w:tcW w:w="2310" w:type="dxa"/>
          </w:tcPr>
          <w:p>
            <w:pPr/>
            <w:r>
              <w:rPr>
                <w:lang w:val="zh-CN"/>
                <w:rFonts w:ascii="Times New Roman" w:hAnsi="Times New Roman" w:cs="Times New Roman"/>
                <w:sz w:val="20"/>
                <w:szCs w:val="20"/>
                <w:color w:val="000000"/>
              </w:rPr>
              <w:t>5370.00</w:t>
            </w:r>
          </w:p>
        </w:tc>
        <w:tc>
          <w:tcPr>
            <w:tcW w:w="2310" w:type="dxa"/>
          </w:tcPr>
          <w:p>
            <w:pPr/>
            <w:r>
              <w:rPr>
                <w:lang w:val="zh-CN"/>
                <w:rFonts w:ascii="Times New Roman" w:hAnsi="Times New Roman" w:cs="Times New Roman"/>
                <w:sz w:val="20"/>
                <w:szCs w:val="20"/>
                <w:color w:val="000000"/>
              </w:rPr>
              <w:t>96660.00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总金额：壹拾柒万肆仟叁佰陆拾元整</w:t>
            </w:r>
          </w:p>
        </w:tc>
        <w:tc>
          <w:tcPr>
            <w:tcW w:w="2310" w:type="dxa"/>
            <w:textDirection w:val="right"/>
            <w:gridSpan w:val="3"/>
          </w:tcPr>
          <w:p>
            <w:pPr/>
            <w:r>
              <w:rPr>
                <w:lang w:val="zh-CN"/>
                <w:rFonts w:ascii="Times New Roman" w:hAnsi="Times New Roman" w:cs="Times New Roman"/>
                <w:b/>
                <w:color w:val="FF0000"/>
              </w:rPr>
              <w:t>174360.00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昆明→上海→外滩→登金茂+黄浦江游船(飞机)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往上海，接机游览【上海外滩】（游玩时间约30分钟）：位于上海市黄浦区的黄浦江畔，外滩矗立着52幢风格迥异的古典复兴大楼，素有外滩万国建筑博览群之称，是中国近现代重要史迹及代表性建筑，上海重要的地标之一。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下午升级登金茂大厦88层或环球金融94层、乘黄浦江游船赏上海外景。上海夜景被誉为“世界七大夜景之一“，可与美国曼哈顿的夜景相媲美!三种方式不同视角领略大上海迷人璀璨的夜景，初来上海的您值得拥有！①“海”—乘坐豪华游船欣赏黄浦江两岸美景 ②“陆”—漫步外滩，近距离赏万国建筑博览群 ③“空”—登金茂大厦88米观光层或者环球金融观光层俯瞰大上海夜景 集合前往酒店，入住酒店；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迪士尼一日游(大巴)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迪士尼一整天，自由游玩，正餐自理，导游不进乐园，乐园内无导游陪同；06:00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亲子路线推荐】：漫游童话时光→小熊维尼历险记→爱丽丝梦游仙境迷宫→七个小矮人矿山车→花车巡游→小飞侠天空奇遇记→晶彩奇航→冰雪奇缘→欢唱盛典演出→小飞象→幻想曲旋转木马→米奇大街→城堡夜光幻影秀......【人气推荐TOP7】：翱翔飞跃地平线（探险岛）、创极速光轮（明日时间）、加勒比海盗—沉落宝藏之战（宝藏湾）、夜光幻影秀（奇幻童话城堡）、爱丽丝梦游仙境迷宫（梦幻世界）、米奇童话专列—花车巡游（奇想花园）、雷鸣山漂流（探险岛）......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21:00集合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早餐：酒店赠送，不占床不含早餐；午餐：无；晚餐：无；住宿：上海</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航海博物馆→天文馆(大巴)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前往上海航海博物馆。游览【航海博物馆】（门票为预约制，如预约不上将退还门票取消参观，旅行社不承担责任）中国航海博物馆坐落于上海东南角的浦东临港新城、滴水湖的西岸，是目前国内展览内容最丰富的航海主题博物馆。在航海博物馆参观，你可以通过各种船舶模型及图文介绍、以及航海仪器设备的实物展示，了解中国造船历史、航海技术的演变过程。你还能亲手操作模拟航海，或是登上仿建的明代福船上了解古人的造船工艺，也可以去4D动感影院看一次场景逼真的特效影片，非常适合青少年来学习、长知识。【上海天文馆】（门票为预约制，如预约不上将退还门票取消参观，旅行社不承担责任）上海科技馆分馆，世界规模最大的天文馆，上海天文馆主展区包括“家园”“宇宙”“征程”等三个部分，全景展现宇宙浩瀚图景，打造多感官探索之旅，帮助观众塑造完整的宇宙观。“家园”展区从我们久违了的星空开始，以国际上最先进的光学天象仪带你驻足仰望璀璨的星空，随后步入太空，惊叹于巨大的地球、月球和太阳，带领观众漫步太阳系，欣赏珍贵的天降陨石，进而直面银河系的壮美，了解我们在太空中的方位；“宇宙”展区从时空、光、引力、元素和生命五个维度全景式地呈现宇宙的奇妙现象，众多互动展项带你一同探索天体演化及运行的法则；“征程”展区则构建了一条璀璨的科学明星之河，展现人类探索宇宙的伟大历程，以及对未来天文发展和航天探索的美好憧憬。上海天文馆拥有四大专业级天文观测及天象演示设备，65厘米自适应光学太阳望远镜（EAST）可在白天实现太阳的多波段观测，展现高清晰度的太阳黑子、日珥、耀斑等影像；一米双焦点望远镜（DOT）可在夜间带观众欣赏清晰的月面、行星和美丽的深空天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早餐：酒店赠送，儿童不占床不含早餐；午餐：含；晚餐：含；住宿：上海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南浔→乌镇东栅→拈花湾(大巴)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前往【南浔古镇】景点小门票自理“江南古镇九十九，不如南浔走一走。”灰瓦白墙、淼淼水波，走进一间间旧宅、庭院，才能体味南浔在一众江南古镇中独树一帜的奥秘。集合前往乌镇。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拈花湾】位于山环水抱的太湖之滨，总体以“禅”为主题元素，连接了灵山文化景区整体的佛教文化与旅行度假双重命题，走进拈花湾，会发现在整体布局、假山水泉、亭台楼阁、一草一木都充满了宁静的禅意美学，给人带来自然的宁静和平和；【榫卯非遗活动】结合学校课本知识点、现场考察、知识拓展、设计制作、参与互动、实践体验相结合的综合教育研学课程。1、通过观察拈花湾各式的木质建筑和木质家具,学习古建筑的灵魂——榫卯结构的相关知识.2、提高学生们的文化艺术素养,了解榫卯的工艺特点与其背后的精神文化价值3、让学生们领悟匠人精神,接收传统优秀文化的熏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早餐：酒店赠送，儿童不占床不含早；午餐：含；晚餐：含；住宿：拈花湾</w:t>
            </w:r>
          </w:p>
        </w:tc>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西湖→浙江大学(大巴)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漫步【西湖风景区】（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特别安排【游船西湖+接驳车20元】，乘船游西湖才能尽观西湖之秀美，也是领略西湖美景的经典途径之一，湖面上往来的船只和赏景的游人也是西子湖一景。坐在游船上，畅游湖光山色，细观绿波岚影，领略一番西子湖“淡妆浓抹总相宜”的美丽动人风貌。入内参观【浙江大学】（不指定校区），浙江大学是一所历史悠久、声誉卓著的高等学府，坐落于中国历史文化名城、风景旅游胜地杭州。浙江大学的前身求是书院创立于1897年，为中国人自己最早创办的新式高等学校之一。【科技之光】机器人实验室了解浙大机器人学科建设、前沿技术成果;走进浙大最顶尖机器人实验室，解码工科实验室，实景探访科研生活与科研方法:前沿机器人真实设备互动演示，零距离感受机器人对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早餐：酒店赠送，不占床不含餐；午餐：含；晚餐：含；住宿：杭州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复旦大学→昆明(飞机)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返回昆明，入住机场附近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早餐：酒店赠送，不占床不含餐；午餐：含；晚餐：含；住宿：昆明机场附近</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交通服务：昆明-上海往返机票，以实际出票为准！旅游期间空调旅游车，保证1人1正座，自由活动期间不包含用车。2、餐饮标准：含5早10正，早餐自助早，正餐50元/人/餐，八菜一汤，十人一桌，人数不足十人，数量相应减少。提示：早餐不用不退哦！如因自身原因放弃用餐，则餐费不退。不占床儿童不含早餐。3、酒店服务：4晚3钻+1晚拈花湾客栈，出现自然单间补房差。4、景点门票：行程内所列景点首道大门票：西湖游船，南浔古镇，上海天文馆，航海博物馆，乌镇东栅，拈花湾、复旦大学、浙江大学、登金茂大厦、黄浦江游船、迪士尼门票5、导游服务：当地优秀导游服务（接驳期间或自由活动期间不含导游服务）6、儿童标准：3岁或1.0米以下：不占床不含早餐、不含门票、不占床。3-11岁 ：不占床不含早餐，含半票（景区半票+迪士尼半票）12岁以上占床含门票：同成人价格以上超高儿童需要占床含门票按照补门票补占床费用收取，不能按照成人价格收取，请知悉。</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无自费 不带钱包的旅行</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因大多数景点均须实名预约，景点限流，票量有限，旅行社无专属购买渠道，会帮您尽力抢票，行程的景点参观顺序会根据实际预约到的时间进行调整。2、行程中牵涉的景区，如上海天文馆、航海博物馆、复旦大学、浙江大学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李江燕</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王志春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2025/7/10 14:12:44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