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个旧美程 何娅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13987317170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BH-QZY20250704A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7-4特价北华亲子版-扬进石出10日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2025-07-04 9C8730 昆明→扬州 17:55-20:55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2025-07-08 T110 南京→北京 20:07-08:32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2025-07-13 9C6951 石家庄→昆明 10:40-13:5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1、郑云坤</w:t>
            </w:r>
          </w:p>
        </w:tc>
        <w:tc>
          <w:tcPr>
            <w:tcW w:w="2310" w:type="dxa"/>
            <w:vAlign w:val="center"/>
            <w:gridSpan w:val="2"/>
          </w:tcPr>
          <w:p>
            <w:pPr/>
            <w:r>
              <w:rPr>
                <w:lang w:val="zh-CN"/>
                <w:rFonts w:ascii="Times New Roman" w:hAnsi="Times New Roman" w:cs="Times New Roman"/>
                <w:sz w:val="20"/>
                <w:szCs w:val="20"/>
                <w:color w:val="000000"/>
              </w:rPr>
              <w:t>532501196001171220</w:t>
            </w:r>
          </w:p>
        </w:tc>
        <w:tc>
          <w:tcPr>
            <w:tcW w:w="2310" w:type="dxa"/>
            <w:vAlign w:val="center"/>
          </w:tcPr>
          <w:p>
            <w:pPr/>
            <w:r>
              <w:rPr>
                <w:lang w:val="zh-CN"/>
                <w:rFonts w:ascii="Times New Roman" w:hAnsi="Times New Roman" w:cs="Times New Roman"/>
                <w:sz w:val="20"/>
                <w:szCs w:val="20"/>
                <w:color w:val="000000"/>
              </w:rPr>
              <w:t>13108733841</w:t>
            </w:r>
          </w:p>
        </w:tc>
        <w:tc>
          <w:tcPr>
            <w:tcW w:w="2310" w:type="dxa"/>
            <w:vAlign w:val="center"/>
          </w:tcPr>
          <w:p>
            <w:pPr/>
            <w:r>
              <w:rPr>
                <w:lang w:val="zh-CN"/>
                <w:rFonts w:ascii="Times New Roman" w:hAnsi="Times New Roman" w:cs="Times New Roman"/>
                <w:sz w:val="20"/>
                <w:szCs w:val="20"/>
                <w:color w:val="000000"/>
              </w:rPr>
              <w:t>2、付启祥</w:t>
            </w:r>
          </w:p>
        </w:tc>
        <w:tc>
          <w:tcPr>
            <w:tcW w:w="2310" w:type="dxa"/>
            <w:vAlign w:val="center"/>
            <w:gridSpan w:val="2"/>
          </w:tcPr>
          <w:p>
            <w:pPr/>
            <w:r>
              <w:rPr>
                <w:lang w:val="zh-CN"/>
                <w:rFonts w:ascii="Times New Roman" w:hAnsi="Times New Roman" w:cs="Times New Roman"/>
                <w:sz w:val="20"/>
                <w:szCs w:val="20"/>
                <w:color w:val="000000"/>
              </w:rPr>
              <w:t>532524195203212414</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3580.00</w:t>
            </w:r>
          </w:p>
        </w:tc>
        <w:tc>
          <w:tcPr>
            <w:tcW w:w="2310" w:type="dxa"/>
          </w:tcPr>
          <w:p>
            <w:pPr/>
            <w:r>
              <w:rPr>
                <w:lang w:val="zh-CN"/>
                <w:rFonts w:ascii="Times New Roman" w:hAnsi="Times New Roman" w:cs="Times New Roman"/>
                <w:sz w:val="20"/>
                <w:szCs w:val="20"/>
                <w:color w:val="000000"/>
              </w:rPr>
              <w:t>7160.00</w:t>
            </w:r>
          </w:p>
        </w:tc>
        <w:tc>
          <w:tcPr>
            <w:tcW w:w="2310" w:type="dxa"/>
            <w:gridSpan w:val="2"/>
          </w:tcPr>
          <w:p>
            <w:pPr/>
            <w:r>
              <w:rPr>
                <w:lang w:val="zh-CN"/>
                <w:rFonts w:ascii="Times New Roman" w:hAnsi="Times New Roman" w:cs="Times New Roman"/>
                <w:sz w:val="20"/>
                <w:szCs w:val="20"/>
                <w:color w:val="000000"/>
              </w:rPr>
              <w:t>4380-800</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总金额：柒仟壹佰陆拾元整</w:t>
            </w:r>
          </w:p>
        </w:tc>
        <w:tc>
          <w:tcPr>
            <w:tcW w:w="2310" w:type="dxa"/>
            <w:textDirection w:val="right"/>
            <w:gridSpan w:val="3"/>
          </w:tcPr>
          <w:p>
            <w:pPr/>
            <w:r>
              <w:rPr>
                <w:lang w:val="zh-CN"/>
                <w:rFonts w:ascii="Times New Roman" w:hAnsi="Times New Roman" w:cs="Times New Roman"/>
                <w:b/>
                <w:color w:val="FF0000"/>
              </w:rPr>
              <w:t>7160.00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2025/07/04</w:t>
            </w:r>
          </w:p>
        </w:tc>
        <w:tc>
          <w:tcPr>
            <w:tcW w:w="2310" w:type="dxa"/>
            <w:gridSpan w:val="7"/>
          </w:tcPr>
          <w:p>
            <w:pPr/>
            <w:r>
              <w:rPr>
                <w:lang w:val="zh-CN"/>
                <w:rFonts w:ascii="Times New Roman" w:hAnsi="Times New Roman" w:cs="Times New Roman"/>
                <w:b/>
                <w:color w:val="000000"/>
              </w:rPr>
              <w:t>昆明→扬州(飞机)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昆明集合出发，飞机前往扬州。我社师傅导游接站后，入住酒店；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2025/07/05</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苏和盛珍珠博物馆→中华艺术宫→外滩→南京路→城隍庙(巴士)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丝绸博物馆→乌镇东栅→船游杭州西湖→浙江大学(巴士)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物馆】约60分钟，是一家集丝绸文化为一体，大型综合性博物馆（备注：此景点内有购物场所，如需要请谨慎购买并索要发票）。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如需乘坐游船，费用自理。车游钱塘江风光，观六和塔外景，品尝杭州风味茶餐【龙井御茶宴】，游览完毕后入住酒店。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秦淮河夫子庙乌衣巷→中山陵→雨花台→北京火车(火车)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南京，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根据航班时间乘车前往北京，不限车次铺位。夜宿火车硬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天安门广场→故宫→什刹海→前门大街(巴士)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前往北京参观游览非常著名的商业街【前门大街】。随后游览“亚洲最佳风情胜地”中国最美城区【什刹海风景区】（约30分钟）外观京城最高的古建筑之一【鼓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升旗仪式→八达岭长城→外观奥林匹克公园(巴士)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天坛公园（通票）→首都博物馆或规划展览馆→颐和园(巴士)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游览【颐和园】世界上最美丽的皇家园林，是保存最完整的一座皇行宫御苑，被誉为“皇家园林博物馆”有山有水有画，十里青山行画里，双飞白鸟似江南的园林风光。前往清华/北大外景并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早餐：含；午餐：含；晚餐：含；住宿：京/津</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周邓纪念馆→古文化街→食品街→意大利风情街(巴士)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早餐：含；午餐：含；晚餐：含；住宿：石家庄</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石家庄→昆明(飞机)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早餐后，根据航班时间返回昆明，结束愉快之旅！！！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酒店双人标准间，单房差费用自理。2、交通服务：昆明-扬州/石家庄-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30），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何娅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2025/7/3 9:59:57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