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E8545">
      <w:pPr>
        <w:jc w:val="center"/>
        <w:rPr>
          <w:rFonts w:ascii="微软雅黑" w:hAnsi="微软雅黑" w:eastAsia="微软雅黑"/>
          <w:b/>
          <w:sz w:val="36"/>
          <w:szCs w:val="36"/>
        </w:rPr>
      </w:pPr>
      <w:bookmarkStart w:id="0" w:name="_Hlk529079981"/>
      <w:r>
        <w:rPr>
          <w:rFonts w:hint="eastAsia" w:ascii="微软雅黑" w:hAnsi="微软雅黑" w:eastAsia="微软雅黑"/>
          <w:b/>
          <w:sz w:val="36"/>
          <w:szCs w:val="36"/>
        </w:rPr>
        <w:t>贵州黔贵文旅旅游发展有限公司团队/散客确认件</w:t>
      </w:r>
    </w:p>
    <w:tbl>
      <w:tblPr>
        <w:tblStyle w:val="5"/>
        <w:tblW w:w="10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兴义南悦</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方秋芳</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17708592089</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贵州黔贵文旅旅游发展有限公司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张西梅</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18308501759</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LBX02FJ260531A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游荔波2日游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2026-05-31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2026-06-01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2026-05-31 GY7207 兴义万峰林机场→荔波机场 07:25-08:25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2026-06-01 GY7328 荔波机场→兴义万峰林机场 14:30-15:3</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1、王忠坤</w:t>
            </w:r>
          </w:p>
        </w:tc>
        <w:tc>
          <w:tcPr>
            <w:tcW w:w="2310" w:type="dxa"/>
            <w:vAlign w:val="center"/>
            <w:gridSpan w:val="2"/>
          </w:tcPr>
          <w:p>
            <w:pPr/>
            <w:r>
              <w:rPr>
                <w:lang w:val="zh-CN"/>
                <w:rFonts w:ascii="Times New Roman" w:hAnsi="Times New Roman" w:cs="Times New Roman"/>
                <w:sz w:val="20"/>
                <w:szCs w:val="20"/>
                <w:color w:val="000000"/>
              </w:rPr>
              <w:t>522323195901170515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2、周先玉</w:t>
            </w:r>
          </w:p>
        </w:tc>
        <w:tc>
          <w:tcPr>
            <w:tcW w:w="2310" w:type="dxa"/>
            <w:vAlign w:val="center"/>
            <w:gridSpan w:val="2"/>
          </w:tcPr>
          <w:p>
            <w:pPr/>
            <w:r>
              <w:rPr>
                <w:lang w:val="zh-CN"/>
                <w:rFonts w:ascii="Times New Roman" w:hAnsi="Times New Roman" w:cs="Times New Roman"/>
                <w:sz w:val="20"/>
                <w:szCs w:val="20"/>
                <w:color w:val="000000"/>
              </w:rPr>
              <w:t>522323196910050624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3、李先花</w:t>
            </w:r>
          </w:p>
        </w:tc>
        <w:tc>
          <w:tcPr>
            <w:tcW w:w="2310" w:type="dxa"/>
            <w:vAlign w:val="center"/>
            <w:gridSpan w:val="2"/>
          </w:tcPr>
          <w:p>
            <w:pPr/>
            <w:r>
              <w:rPr>
                <w:lang w:val="zh-CN"/>
                <w:rFonts w:ascii="Times New Roman" w:hAnsi="Times New Roman" w:cs="Times New Roman"/>
                <w:sz w:val="20"/>
                <w:szCs w:val="20"/>
                <w:color w:val="000000"/>
              </w:rPr>
              <w:t>52232319731008004X</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349.00</w:t>
            </w:r>
          </w:p>
        </w:tc>
        <w:tc>
          <w:tcPr>
            <w:tcW w:w="2310" w:type="dxa"/>
          </w:tcPr>
          <w:p>
            <w:pPr/>
            <w:r>
              <w:rPr>
                <w:lang w:val="zh-CN"/>
                <w:rFonts w:ascii="Times New Roman" w:hAnsi="Times New Roman" w:cs="Times New Roman"/>
                <w:sz w:val="20"/>
                <w:szCs w:val="20"/>
                <w:color w:val="000000"/>
              </w:rPr>
              <w:t>1047.00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总金额：壹仟零肆拾柒元整</w:t>
            </w:r>
          </w:p>
        </w:tc>
        <w:tc>
          <w:tcPr>
            <w:tcW w:w="2310" w:type="dxa"/>
            <w:textDirection w:val="right"/>
            <w:gridSpan w:val="3"/>
          </w:tcPr>
          <w:p>
            <w:pPr/>
            <w:r>
              <w:rPr>
                <w:lang w:val="zh-CN"/>
                <w:rFonts w:ascii="Times New Roman" w:hAnsi="Times New Roman" w:cs="Times New Roman"/>
                <w:b/>
                <w:color w:val="FF0000"/>
              </w:rPr>
              <w:t>1047.00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工行漕河泾科技支行</w:t>
            </w:r>
          </w:p>
        </w:tc>
        <w:tc>
          <w:tcPr>
            <w:tcW w:w="2310" w:type="dxa"/>
            <w:gridSpan w:val="2"/>
          </w:tcPr>
          <w:p>
            <w:pPr/>
            <w:r>
              <w:rPr>
                <w:lang w:val="zh-CN"/>
                <w:rFonts w:ascii="Times New Roman" w:hAnsi="Times New Roman" w:cs="Times New Roman"/>
                <w:sz w:val="20"/>
                <w:szCs w:val="20"/>
                <w:color w:val="000000"/>
              </w:rPr>
              <w:t>上海携程国际旅行社有限公司</w:t>
            </w:r>
          </w:p>
        </w:tc>
        <w:tc>
          <w:tcPr>
            <w:tcW w:w="2310" w:type="dxa"/>
            <w:gridSpan w:val="3"/>
          </w:tcPr>
          <w:p>
            <w:pPr/>
            <w:r>
              <w:rPr>
                <w:lang w:val="zh-CN"/>
                <w:rFonts w:ascii="Times New Roman" w:hAnsi="Times New Roman" w:cs="Times New Roman"/>
                <w:sz w:val="20"/>
                <w:szCs w:val="20"/>
                <w:color w:val="000000"/>
              </w:rPr>
              <w:t>010690001500138869</w:t>
            </w:r>
          </w:p>
        </w:tc>
      </w:tr>
      <w:tr>
        <w:tc>
          <w:tcPr>
            <w:tcW w:w="2310" w:type="dxa"/>
            <w:gridSpan w:val="3"/>
          </w:tcPr>
          <w:p>
            <w:pPr/>
            <w:r>
              <w:rPr>
                <w:lang w:val="zh-CN"/>
                <w:rFonts w:ascii="Times New Roman" w:hAnsi="Times New Roman" w:cs="Times New Roman"/>
                <w:sz w:val="20"/>
                <w:szCs w:val="20"/>
                <w:color w:val="000000"/>
              </w:rPr>
              <w:t>中信银行股份有限公司贵阳花溪支行</w:t>
            </w:r>
          </w:p>
        </w:tc>
        <w:tc>
          <w:tcPr>
            <w:tcW w:w="2310" w:type="dxa"/>
            <w:gridSpan w:val="2"/>
          </w:tcPr>
          <w:p>
            <w:pPr/>
            <w:r>
              <w:rPr>
                <w:lang w:val="zh-CN"/>
                <w:rFonts w:ascii="Times New Roman" w:hAnsi="Times New Roman" w:cs="Times New Roman"/>
                <w:sz w:val="20"/>
                <w:szCs w:val="20"/>
                <w:color w:val="000000"/>
              </w:rPr>
              <w:t>贵州省中国青年旅行社有限公司</w:t>
            </w:r>
          </w:p>
        </w:tc>
        <w:tc>
          <w:tcPr>
            <w:tcW w:w="2310" w:type="dxa"/>
            <w:gridSpan w:val="3"/>
          </w:tcPr>
          <w:p>
            <w:pPr/>
            <w:r>
              <w:rPr>
                <w:lang w:val="zh-CN"/>
                <w:rFonts w:ascii="Times New Roman" w:hAnsi="Times New Roman" w:cs="Times New Roman"/>
                <w:sz w:val="20"/>
                <w:szCs w:val="20"/>
                <w:color w:val="000000"/>
              </w:rPr>
              <w:t>8113201014000128170</w:t>
            </w:r>
          </w:p>
        </w:tc>
      </w:tr>
      <w:tr>
        <w:tc>
          <w:tcPr>
            <w:tcW w:w="2310" w:type="dxa"/>
            <w:gridSpan w:val="3"/>
          </w:tcPr>
          <w:p>
            <w:pPr/>
            <w:r>
              <w:rPr>
                <w:lang w:val="zh-CN"/>
                <w:rFonts w:ascii="Times New Roman" w:hAnsi="Times New Roman" w:cs="Times New Roman"/>
                <w:sz w:val="20"/>
                <w:szCs w:val="20"/>
                <w:color w:val="000000"/>
              </w:rPr>
              <w:t>贵阳银行直属支行</w:t>
            </w:r>
          </w:p>
        </w:tc>
        <w:tc>
          <w:tcPr>
            <w:tcW w:w="2310" w:type="dxa"/>
            <w:gridSpan w:val="2"/>
          </w:tcPr>
          <w:p>
            <w:pPr/>
            <w:r>
              <w:rPr>
                <w:lang w:val="zh-CN"/>
                <w:rFonts w:ascii="Times New Roman" w:hAnsi="Times New Roman" w:cs="Times New Roman"/>
                <w:sz w:val="20"/>
                <w:szCs w:val="20"/>
                <w:color w:val="000000"/>
              </w:rPr>
              <w:t>贵州贵人之旅旅行社有限责任公司</w:t>
            </w:r>
          </w:p>
        </w:tc>
        <w:tc>
          <w:tcPr>
            <w:tcW w:w="2310" w:type="dxa"/>
            <w:gridSpan w:val="3"/>
          </w:tcPr>
          <w:p>
            <w:pPr/>
            <w:r>
              <w:rPr>
                <w:lang w:val="zh-CN"/>
                <w:rFonts w:ascii="Times New Roman" w:hAnsi="Times New Roman" w:cs="Times New Roman"/>
                <w:sz w:val="20"/>
                <w:szCs w:val="20"/>
                <w:color w:val="000000"/>
              </w:rPr>
              <w:t>13412100710000830</w:t>
            </w:r>
          </w:p>
        </w:tc>
      </w:tr>
      <w:tr>
        <w:tc>
          <w:tcPr>
            <w:tcW w:w="2310" w:type="dxa"/>
            <w:gridSpan w:val="3"/>
          </w:tcPr>
          <w:p>
            <w:pPr/>
            <w:r>
              <w:rPr>
                <w:lang w:val="zh-CN"/>
                <w:rFonts w:ascii="Times New Roman" w:hAnsi="Times New Roman" w:cs="Times New Roman"/>
                <w:sz w:val="20"/>
                <w:szCs w:val="20"/>
                <w:color w:val="000000"/>
              </w:rPr>
              <w:t>中国建设银行股份有限公司贵阳富水支行</w:t>
            </w:r>
          </w:p>
        </w:tc>
        <w:tc>
          <w:tcPr>
            <w:tcW w:w="2310" w:type="dxa"/>
            <w:gridSpan w:val="2"/>
          </w:tcPr>
          <w:p>
            <w:pPr/>
            <w:r>
              <w:rPr>
                <w:lang w:val="zh-CN"/>
                <w:rFonts w:ascii="Times New Roman" w:hAnsi="Times New Roman" w:cs="Times New Roman"/>
                <w:sz w:val="20"/>
                <w:szCs w:val="20"/>
                <w:color w:val="000000"/>
              </w:rPr>
              <w:t>贵州海外国际旅游有限公司</w:t>
            </w:r>
          </w:p>
        </w:tc>
        <w:tc>
          <w:tcPr>
            <w:tcW w:w="2310" w:type="dxa"/>
            <w:gridSpan w:val="3"/>
          </w:tcPr>
          <w:p>
            <w:pPr/>
            <w:r>
              <w:rPr>
                <w:lang w:val="zh-CN"/>
                <w:rFonts w:ascii="Times New Roman" w:hAnsi="Times New Roman" w:cs="Times New Roman"/>
                <w:sz w:val="20"/>
                <w:szCs w:val="20"/>
                <w:color w:val="000000"/>
              </w:rPr>
              <w:t>52050147360000000626</w:t>
            </w:r>
          </w:p>
        </w:tc>
      </w:tr>
      <w:tr>
        <w:tc>
          <w:tcPr>
            <w:tcW w:w="2310" w:type="dxa"/>
            <w:gridSpan w:val="3"/>
          </w:tcPr>
          <w:p>
            <w:pPr/>
            <w:r>
              <w:rPr>
                <w:lang w:val="zh-CN"/>
                <w:rFonts w:ascii="Times New Roman" w:hAnsi="Times New Roman" w:cs="Times New Roman"/>
                <w:sz w:val="20"/>
                <w:szCs w:val="20"/>
                <w:color w:val="000000"/>
              </w:rPr>
              <w:t>贵阳银行股份有限公司瑞金支行营业部</w:t>
            </w:r>
          </w:p>
        </w:tc>
        <w:tc>
          <w:tcPr>
            <w:tcW w:w="2310" w:type="dxa"/>
            <w:gridSpan w:val="2"/>
          </w:tcPr>
          <w:p>
            <w:pPr/>
            <w:r>
              <w:rPr>
                <w:lang w:val="zh-CN"/>
                <w:rFonts w:ascii="Times New Roman" w:hAnsi="Times New Roman" w:cs="Times New Roman"/>
                <w:sz w:val="20"/>
                <w:szCs w:val="20"/>
                <w:color w:val="000000"/>
              </w:rPr>
              <w:t>康辉</w:t>
            </w:r>
          </w:p>
        </w:tc>
        <w:tc>
          <w:tcPr>
            <w:tcW w:w="2310" w:type="dxa"/>
            <w:gridSpan w:val="3"/>
          </w:tcPr>
          <w:p>
            <w:pPr/>
            <w:r>
              <w:rPr>
                <w:lang w:val="zh-CN"/>
                <w:rFonts w:ascii="Times New Roman" w:hAnsi="Times New Roman" w:cs="Times New Roman"/>
                <w:sz w:val="20"/>
                <w:szCs w:val="20"/>
                <w:color w:val="000000"/>
              </w:rPr>
              <w:t>6217359901049467921</w:t>
            </w:r>
          </w:p>
        </w:tc>
      </w:tr>
      <w:tr>
        <w:tc>
          <w:tcPr>
            <w:tcW w:w="2310" w:type="dxa"/>
            <w:gridSpan w:val="3"/>
          </w:tcPr>
          <w:p>
            <w:pPr/>
            <w:r>
              <w:rPr>
                <w:lang w:val="zh-CN"/>
                <w:rFonts w:ascii="Times New Roman" w:hAnsi="Times New Roman" w:cs="Times New Roman"/>
                <w:sz w:val="20"/>
                <w:szCs w:val="20"/>
                <w:color w:val="000000"/>
              </w:rPr>
              <w:t>农业银行贵阳中西支行</w:t>
            </w:r>
          </w:p>
        </w:tc>
        <w:tc>
          <w:tcPr>
            <w:tcW w:w="2310" w:type="dxa"/>
            <w:gridSpan w:val="2"/>
          </w:tcPr>
          <w:p>
            <w:pPr/>
            <w:r>
              <w:rPr>
                <w:lang w:val="zh-CN"/>
                <w:rFonts w:ascii="Times New Roman" w:hAnsi="Times New Roman" w:cs="Times New Roman"/>
                <w:sz w:val="20"/>
                <w:szCs w:val="20"/>
                <w:color w:val="000000"/>
              </w:rPr>
              <w:t>贵州省中国旅行社有限责任公司</w:t>
            </w:r>
          </w:p>
        </w:tc>
        <w:tc>
          <w:tcPr>
            <w:tcW w:w="2310" w:type="dxa"/>
            <w:gridSpan w:val="3"/>
          </w:tcPr>
          <w:p>
            <w:pPr/>
            <w:r>
              <w:rPr>
                <w:lang w:val="zh-CN"/>
                <w:rFonts w:ascii="Times New Roman" w:hAnsi="Times New Roman" w:cs="Times New Roman"/>
                <w:sz w:val="20"/>
                <w:szCs w:val="20"/>
                <w:color w:val="000000"/>
              </w:rPr>
              <w:t>2310 5001 0400 09104</w:t>
            </w:r>
          </w:p>
        </w:tc>
      </w:tr>
      <w:tr>
        <w:tc>
          <w:tcPr>
            <w:tcW w:w="2310" w:type="dxa"/>
            <w:gridSpan w:val="3"/>
          </w:tcPr>
          <w:p>
            <w:pPr/>
            <w:r>
              <w:rPr>
                <w:lang w:val="zh-CN"/>
                <w:rFonts w:ascii="Times New Roman" w:hAnsi="Times New Roman" w:cs="Times New Roman"/>
                <w:sz w:val="20"/>
                <w:szCs w:val="20"/>
                <w:color w:val="000000"/>
              </w:rPr>
              <w:t>农业银行贵阳中西支行</w:t>
            </w:r>
          </w:p>
        </w:tc>
        <w:tc>
          <w:tcPr>
            <w:tcW w:w="2310" w:type="dxa"/>
            <w:gridSpan w:val="2"/>
          </w:tcPr>
          <w:p>
            <w:pPr/>
            <w:r>
              <w:rPr>
                <w:lang w:val="zh-CN"/>
                <w:rFonts w:ascii="Times New Roman" w:hAnsi="Times New Roman" w:cs="Times New Roman"/>
                <w:sz w:val="20"/>
                <w:szCs w:val="20"/>
                <w:color w:val="000000"/>
              </w:rPr>
              <w:t>上莱</w:t>
            </w:r>
          </w:p>
        </w:tc>
        <w:tc>
          <w:tcPr>
            <w:tcW w:w="2310" w:type="dxa"/>
            <w:gridSpan w:val="3"/>
          </w:tcPr>
          <w:p>
            <w:pPr/>
            <w:r>
              <w:rPr>
                <w:lang w:val="zh-CN"/>
                <w:rFonts w:ascii="Times New Roman" w:hAnsi="Times New Roman" w:cs="Times New Roman"/>
                <w:sz w:val="20"/>
                <w:szCs w:val="20"/>
                <w:color w:val="000000"/>
              </w:rPr>
              <w:t>123456</w:t>
            </w:r>
          </w:p>
        </w:tc>
      </w:tr>
      <w:tr>
        <w:tc>
          <w:tcPr>
            <w:tcW w:w="2310" w:type="dxa"/>
            <w:gridSpan w:val="3"/>
          </w:tcPr>
          <w:p>
            <w:pPr/>
            <w:r>
              <w:rPr>
                <w:lang w:val="zh-CN"/>
                <w:rFonts w:ascii="Times New Roman" w:hAnsi="Times New Roman" w:cs="Times New Roman"/>
                <w:sz w:val="20"/>
                <w:szCs w:val="20"/>
                <w:color w:val="000000"/>
              </w:rPr>
              <w:t>农业银行贵阳中西支行</w:t>
            </w:r>
          </w:p>
        </w:tc>
        <w:tc>
          <w:tcPr>
            <w:tcW w:w="2310" w:type="dxa"/>
            <w:gridSpan w:val="2"/>
          </w:tcPr>
          <w:p>
            <w:pPr/>
            <w:r>
              <w:rPr>
                <w:lang w:val="zh-CN"/>
                <w:rFonts w:ascii="Times New Roman" w:hAnsi="Times New Roman" w:cs="Times New Roman"/>
                <w:sz w:val="20"/>
                <w:szCs w:val="20"/>
                <w:color w:val="000000"/>
              </w:rPr>
              <w:t>新海外</w:t>
            </w:r>
          </w:p>
        </w:tc>
        <w:tc>
          <w:tcPr>
            <w:tcW w:w="2310" w:type="dxa"/>
            <w:gridSpan w:val="3"/>
          </w:tcPr>
          <w:p>
            <w:pPr/>
            <w:r>
              <w:rPr>
                <w:lang w:val="zh-CN"/>
                <w:rFonts w:ascii="Times New Roman" w:hAnsi="Times New Roman" w:cs="Times New Roman"/>
                <w:sz w:val="20"/>
                <w:szCs w:val="20"/>
                <w:color w:val="000000"/>
              </w:rPr>
              <w:t>1234567</w:t>
            </w:r>
          </w:p>
        </w:tc>
      </w:tr>
      <w:tr>
        <w:tc>
          <w:tcPr>
            <w:tcW w:w="2310" w:type="dxa"/>
            <w:gridSpan w:val="3"/>
          </w:tcPr>
          <w:p>
            <w:pPr/>
            <w:r>
              <w:rPr>
                <w:lang w:val="zh-CN"/>
                <w:rFonts w:ascii="Times New Roman" w:hAnsi="Times New Roman" w:cs="Times New Roman"/>
                <w:sz w:val="20"/>
                <w:szCs w:val="20"/>
                <w:color w:val="000000"/>
              </w:rPr>
              <w:t>贵州银行股份有限公司</w:t>
            </w:r>
          </w:p>
        </w:tc>
        <w:tc>
          <w:tcPr>
            <w:tcW w:w="2310" w:type="dxa"/>
            <w:gridSpan w:val="2"/>
          </w:tcPr>
          <w:p>
            <w:pPr/>
            <w:r>
              <w:rPr>
                <w:lang w:val="zh-CN"/>
                <w:rFonts w:ascii="Times New Roman" w:hAnsi="Times New Roman" w:cs="Times New Roman"/>
                <w:sz w:val="20"/>
                <w:szCs w:val="20"/>
                <w:color w:val="000000"/>
              </w:rPr>
              <w:t>贵州黔贵文旅旅游发展有限公司</w:t>
            </w:r>
          </w:p>
        </w:tc>
        <w:tc>
          <w:tcPr>
            <w:tcW w:w="2310" w:type="dxa"/>
            <w:gridSpan w:val="3"/>
          </w:tcPr>
          <w:p>
            <w:pPr/>
            <w:r>
              <w:rPr>
                <w:lang w:val="zh-CN"/>
                <w:rFonts w:ascii="Times New Roman" w:hAnsi="Times New Roman" w:cs="Times New Roman"/>
                <w:sz w:val="20"/>
                <w:szCs w:val="20"/>
                <w:color w:val="000000"/>
              </w:rPr>
              <w:t>010690001500138869</w:t>
            </w:r>
          </w:p>
        </w:tc>
      </w:tr>
      <w:tr>
        <w:tc>
          <w:tcPr>
            <w:tcW w:w="2310" w:type="dxa"/>
            <w:gridSpan w:val="3"/>
          </w:tcPr>
          <w:p>
            <w:pPr/>
            <w:r>
              <w:rPr>
                <w:lang w:val="zh-CN"/>
                <w:rFonts w:ascii="Times New Roman" w:hAnsi="Times New Roman" w:cs="Times New Roman"/>
                <w:sz w:val="20"/>
                <w:szCs w:val="20"/>
                <w:color w:val="000000"/>
              </w:rPr>
              <w:t>建行</w:t>
            </w:r>
          </w:p>
        </w:tc>
        <w:tc>
          <w:tcPr>
            <w:tcW w:w="2310" w:type="dxa"/>
            <w:gridSpan w:val="2"/>
          </w:tcPr>
          <w:p>
            <w:pPr/>
            <w:r>
              <w:rPr>
                <w:lang w:val="zh-CN"/>
                <w:rFonts w:ascii="Times New Roman" w:hAnsi="Times New Roman" w:cs="Times New Roman"/>
                <w:sz w:val="20"/>
                <w:szCs w:val="20"/>
                <w:color w:val="000000"/>
              </w:rPr>
              <w:t>省文华</w:t>
            </w:r>
          </w:p>
        </w:tc>
        <w:tc>
          <w:tcPr>
            <w:tcW w:w="2310" w:type="dxa"/>
            <w:gridSpan w:val="3"/>
          </w:tcPr>
          <w:p>
            <w:pPr/>
            <w:r>
              <w:rPr>
                <w:lang w:val="zh-CN"/>
                <w:rFonts w:ascii="Times New Roman" w:hAnsi="Times New Roman" w:cs="Times New Roman"/>
                <w:sz w:val="20"/>
                <w:szCs w:val="20"/>
                <w:color w:val="000000"/>
              </w:rPr>
              <w:t>1</w:t>
            </w:r>
          </w:p>
        </w:tc>
      </w:tr>
      <w:tr>
        <w:tc>
          <w:tcPr>
            <w:tcW w:w="2310" w:type="dxa"/>
            <w:gridSpan w:val="3"/>
          </w:tcPr>
          <w:p>
            <w:pPr/>
            <w:r>
              <w:rPr>
                <w:lang w:val="zh-CN"/>
                <w:rFonts w:ascii="Times New Roman" w:hAnsi="Times New Roman" w:cs="Times New Roman"/>
                <w:sz w:val="20"/>
                <w:szCs w:val="20"/>
                <w:color w:val="000000"/>
              </w:rPr>
              <w:t>建行</w:t>
            </w:r>
          </w:p>
        </w:tc>
        <w:tc>
          <w:tcPr>
            <w:tcW w:w="2310" w:type="dxa"/>
            <w:gridSpan w:val="2"/>
          </w:tcPr>
          <w:p>
            <w:pPr/>
            <w:r>
              <w:rPr>
                <w:lang w:val="zh-CN"/>
                <w:rFonts w:ascii="Times New Roman" w:hAnsi="Times New Roman" w:cs="Times New Roman"/>
                <w:sz w:val="20"/>
                <w:szCs w:val="20"/>
                <w:color w:val="000000"/>
              </w:rPr>
              <w:t>飞猪</w:t>
            </w:r>
          </w:p>
        </w:tc>
        <w:tc>
          <w:tcPr>
            <w:tcW w:w="2310" w:type="dxa"/>
            <w:gridSpan w:val="3"/>
          </w:tcPr>
          <w:p>
            <w:pPr/>
            <w:r>
              <w:rPr>
                <w:lang w:val="zh-CN"/>
                <w:rFonts w:ascii="Times New Roman" w:hAnsi="Times New Roman" w:cs="Times New Roman"/>
                <w:sz w:val="20"/>
                <w:szCs w:val="20"/>
                <w:color w:val="000000"/>
              </w:rPr>
              <w:t>2</w:t>
            </w:r>
          </w:p>
        </w:tc>
      </w:tr>
      <w:tr>
        <w:tc>
          <w:tcPr>
            <w:tcW w:w="2310" w:type="dxa"/>
            <w:gridSpan w:val="3"/>
          </w:tcPr>
          <w:p>
            <w:pPr/>
            <w:r>
              <w:rPr>
                <w:lang w:val="zh-CN"/>
                <w:rFonts w:ascii="Times New Roman" w:hAnsi="Times New Roman" w:cs="Times New Roman"/>
                <w:sz w:val="20"/>
                <w:szCs w:val="20"/>
                <w:color w:val="000000"/>
              </w:rPr>
              <w:t>中国建设银行贵阳火车站支行</w:t>
            </w:r>
          </w:p>
        </w:tc>
        <w:tc>
          <w:tcPr>
            <w:tcW w:w="2310" w:type="dxa"/>
            <w:gridSpan w:val="2"/>
          </w:tcPr>
          <w:p>
            <w:pPr/>
            <w:r>
              <w:rPr>
                <w:lang w:val="zh-CN"/>
                <w:rFonts w:ascii="Times New Roman" w:hAnsi="Times New Roman" w:cs="Times New Roman"/>
                <w:sz w:val="20"/>
                <w:szCs w:val="20"/>
                <w:color w:val="000000"/>
              </w:rPr>
              <w:t>王红</w:t>
            </w:r>
          </w:p>
        </w:tc>
        <w:tc>
          <w:tcPr>
            <w:tcW w:w="2310" w:type="dxa"/>
            <w:gridSpan w:val="3"/>
          </w:tcPr>
          <w:p>
            <w:pPr/>
            <w:r>
              <w:rPr>
                <w:lang w:val="zh-CN"/>
                <w:rFonts w:ascii="Times New Roman" w:hAnsi="Times New Roman" w:cs="Times New Roman"/>
                <w:sz w:val="20"/>
                <w:szCs w:val="20"/>
                <w:color w:val="000000"/>
              </w:rPr>
              <w:t>6217 0071 0005 5805 597</w:t>
            </w:r>
          </w:p>
        </w:tc>
      </w:tr>
      <w:tr>
        <w:tc>
          <w:tcPr>
            <w:tcW w:w="2310" w:type="dxa"/>
            <w:gridSpan w:val="3"/>
          </w:tcPr>
          <w:p>
            <w:pPr/>
            <w:r>
              <w:rPr>
                <w:lang w:val="zh-CN"/>
                <w:rFonts w:ascii="Times New Roman" w:hAnsi="Times New Roman" w:cs="Times New Roman"/>
                <w:sz w:val="20"/>
                <w:szCs w:val="20"/>
                <w:color w:val="000000"/>
              </w:rPr>
              <w:t>兴业银行总行</w:t>
            </w:r>
          </w:p>
        </w:tc>
        <w:tc>
          <w:tcPr>
            <w:tcW w:w="2310" w:type="dxa"/>
            <w:gridSpan w:val="2"/>
          </w:tcPr>
          <w:p>
            <w:pPr/>
            <w:r>
              <w:rPr>
                <w:lang w:val="zh-CN"/>
                <w:rFonts w:ascii="Times New Roman" w:hAnsi="Times New Roman" w:cs="Times New Roman"/>
                <w:sz w:val="20"/>
                <w:szCs w:val="20"/>
                <w:color w:val="000000"/>
              </w:rPr>
              <w:t>王红</w:t>
            </w:r>
          </w:p>
        </w:tc>
        <w:tc>
          <w:tcPr>
            <w:tcW w:w="2310" w:type="dxa"/>
            <w:gridSpan w:val="3"/>
          </w:tcPr>
          <w:p>
            <w:pPr/>
            <w:r>
              <w:rPr>
                <w:lang w:val="zh-CN"/>
                <w:rFonts w:ascii="Times New Roman" w:hAnsi="Times New Roman" w:cs="Times New Roman"/>
                <w:sz w:val="20"/>
                <w:szCs w:val="20"/>
                <w:color w:val="000000"/>
              </w:rPr>
              <w:t>6259 6227 6357 5103</w:t>
            </w:r>
          </w:p>
        </w:tc>
      </w:tr>
      <w:tr>
        <w:tc>
          <w:tcPr>
            <w:tcW w:w="2310" w:type="dxa"/>
            <w:gridSpan w:val="3"/>
          </w:tcPr>
          <w:p>
            <w:pPr/>
            <w:r>
              <w:rPr>
                <w:lang w:val="zh-CN"/>
                <w:rFonts w:ascii="Times New Roman" w:hAnsi="Times New Roman" w:cs="Times New Roman"/>
                <w:sz w:val="20"/>
                <w:szCs w:val="20"/>
                <w:color w:val="000000"/>
              </w:rPr>
              <w:t>建行</w:t>
            </w:r>
          </w:p>
        </w:tc>
        <w:tc>
          <w:tcPr>
            <w:tcW w:w="2310" w:type="dxa"/>
            <w:gridSpan w:val="2"/>
          </w:tcPr>
          <w:p>
            <w:pPr/>
            <w:r>
              <w:rPr>
                <w:lang w:val="zh-CN"/>
                <w:rFonts w:ascii="Times New Roman" w:hAnsi="Times New Roman" w:cs="Times New Roman"/>
                <w:sz w:val="20"/>
                <w:szCs w:val="20"/>
                <w:color w:val="000000"/>
              </w:rPr>
              <w:t>贵州达天下</w:t>
            </w:r>
          </w:p>
        </w:tc>
        <w:tc>
          <w:tcPr>
            <w:tcW w:w="2310" w:type="dxa"/>
            <w:gridSpan w:val="3"/>
          </w:tcPr>
          <w:p>
            <w:pPr/>
            <w:r>
              <w:rPr>
                <w:lang w:val="zh-CN"/>
                <w:rFonts w:ascii="Times New Roman" w:hAnsi="Times New Roman" w:cs="Times New Roman"/>
                <w:sz w:val="20"/>
                <w:szCs w:val="20"/>
                <w:color w:val="000000"/>
              </w:rPr>
              <w:t>3</w:t>
            </w:r>
          </w:p>
        </w:tc>
      </w:tr>
      <w:tr>
        <w:tc>
          <w:tcPr>
            <w:tcW w:w="2310" w:type="dxa"/>
            <w:gridSpan w:val="3"/>
          </w:tcPr>
          <w:p>
            <w:pPr/>
            <w:r>
              <w:rPr>
                <w:lang w:val="zh-CN"/>
                <w:rFonts w:ascii="Times New Roman" w:hAnsi="Times New Roman" w:cs="Times New Roman"/>
                <w:sz w:val="20"/>
                <w:szCs w:val="20"/>
                <w:color w:val="000000"/>
              </w:rPr>
              <w:t>建行</w:t>
            </w:r>
          </w:p>
        </w:tc>
        <w:tc>
          <w:tcPr>
            <w:tcW w:w="2310" w:type="dxa"/>
            <w:gridSpan w:val="2"/>
          </w:tcPr>
          <w:p>
            <w:pPr/>
            <w:r>
              <w:rPr>
                <w:lang w:val="zh-CN"/>
                <w:rFonts w:ascii="Times New Roman" w:hAnsi="Times New Roman" w:cs="Times New Roman"/>
                <w:sz w:val="20"/>
                <w:szCs w:val="20"/>
                <w:color w:val="000000"/>
              </w:rPr>
              <w:t>贵阳市中国旅行社</w:t>
            </w:r>
          </w:p>
        </w:tc>
        <w:tc>
          <w:tcPr>
            <w:tcW w:w="2310" w:type="dxa"/>
            <w:gridSpan w:val="3"/>
          </w:tcPr>
          <w:p>
            <w:pPr/>
            <w:r>
              <w:rPr>
                <w:lang w:val="zh-CN"/>
                <w:rFonts w:ascii="Times New Roman" w:hAnsi="Times New Roman" w:cs="Times New Roman"/>
                <w:sz w:val="20"/>
                <w:szCs w:val="20"/>
                <w:color w:val="000000"/>
              </w:rPr>
              <w:t>4</w:t>
            </w:r>
          </w:p>
        </w:tc>
      </w:tr>
      <w:tr>
        <w:tc>
          <w:tcPr>
            <w:tcW w:w="2310" w:type="dxa"/>
            <w:gridSpan w:val="3"/>
          </w:tcPr>
          <w:p>
            <w:pPr/>
            <w:r>
              <w:rPr>
                <w:lang w:val="zh-CN"/>
                <w:rFonts w:ascii="Times New Roman" w:hAnsi="Times New Roman" w:cs="Times New Roman"/>
                <w:sz w:val="20"/>
                <w:szCs w:val="20"/>
                <w:color w:val="000000"/>
              </w:rPr>
              <w:t>贵州鼎泰国际旅行社</w:t>
            </w:r>
          </w:p>
        </w:tc>
        <w:tc>
          <w:tcPr>
            <w:tcW w:w="2310" w:type="dxa"/>
            <w:gridSpan w:val="2"/>
          </w:tcPr>
          <w:p>
            <w:pPr/>
            <w:r>
              <w:rPr>
                <w:lang w:val="zh-CN"/>
                <w:rFonts w:ascii="Times New Roman" w:hAnsi="Times New Roman" w:cs="Times New Roman"/>
                <w:sz w:val="20"/>
                <w:szCs w:val="20"/>
                <w:color w:val="000000"/>
              </w:rPr>
              <w:t>贵州鼎泰国际旅行社</w:t>
            </w:r>
          </w:p>
        </w:tc>
        <w:tc>
          <w:tcPr>
            <w:tcW w:w="2310" w:type="dxa"/>
            <w:gridSpan w:val="3"/>
          </w:tcPr>
          <w:p>
            <w:pPr/>
            <w:r>
              <w:rPr>
                <w:lang w:val="zh-CN"/>
                <w:rFonts w:ascii="Times New Roman" w:hAnsi="Times New Roman" w:cs="Times New Roman"/>
                <w:sz w:val="20"/>
                <w:szCs w:val="20"/>
                <w:color w:val="000000"/>
              </w:rPr>
              <w:t>1234</w:t>
            </w:r>
          </w:p>
        </w:tc>
      </w:tr>
      <w:tr>
        <w:tc>
          <w:tcPr>
            <w:tcW w:w="2310" w:type="dxa"/>
            <w:gridSpan w:val="3"/>
          </w:tcPr>
          <w:p>
            <w:pPr/>
            <w:r>
              <w:rPr>
                <w:lang w:val="zh-CN"/>
                <w:rFonts w:ascii="Times New Roman" w:hAnsi="Times New Roman" w:cs="Times New Roman"/>
                <w:sz w:val="20"/>
                <w:szCs w:val="20"/>
                <w:color w:val="000000"/>
              </w:rPr>
              <w:t>全球通</w:t>
            </w:r>
          </w:p>
        </w:tc>
        <w:tc>
          <w:tcPr>
            <w:tcW w:w="2310" w:type="dxa"/>
            <w:gridSpan w:val="2"/>
          </w:tcPr>
          <w:p>
            <w:pPr/>
            <w:r>
              <w:rPr>
                <w:lang w:val="zh-CN"/>
                <w:rFonts w:ascii="Times New Roman" w:hAnsi="Times New Roman" w:cs="Times New Roman"/>
                <w:sz w:val="20"/>
                <w:szCs w:val="20"/>
                <w:color w:val="000000"/>
              </w:rPr>
              <w:t>全球通</w:t>
            </w:r>
          </w:p>
        </w:tc>
        <w:tc>
          <w:tcPr>
            <w:tcW w:w="2310" w:type="dxa"/>
            <w:gridSpan w:val="3"/>
          </w:tcPr>
          <w:p>
            <w:pPr/>
            <w:r>
              <w:rPr>
                <w:lang w:val="zh-CN"/>
                <w:rFonts w:ascii="Times New Roman" w:hAnsi="Times New Roman" w:cs="Times New Roman"/>
                <w:sz w:val="20"/>
                <w:szCs w:val="20"/>
                <w:color w:val="000000"/>
              </w:rPr>
              <w:t>12</w:t>
            </w:r>
          </w:p>
        </w:tc>
      </w:tr>
      <w:tr>
        <w:tc>
          <w:tcPr>
            <w:tcW w:w="2310" w:type="dxa"/>
            <w:gridSpan w:val="3"/>
          </w:tcPr>
          <w:p>
            <w:pPr/>
            <w:r>
              <w:rPr>
                <w:lang w:val="zh-CN"/>
                <w:rFonts w:ascii="Times New Roman" w:hAnsi="Times New Roman" w:cs="Times New Roman"/>
                <w:sz w:val="20"/>
                <w:szCs w:val="20"/>
                <w:color w:val="000000"/>
              </w:rPr>
              <w:t>同程</w:t>
            </w:r>
          </w:p>
        </w:tc>
        <w:tc>
          <w:tcPr>
            <w:tcW w:w="2310" w:type="dxa"/>
            <w:gridSpan w:val="2"/>
          </w:tcPr>
          <w:p>
            <w:pPr/>
            <w:r>
              <w:rPr>
                <w:lang w:val="zh-CN"/>
                <w:rFonts w:ascii="Times New Roman" w:hAnsi="Times New Roman" w:cs="Times New Roman"/>
                <w:sz w:val="20"/>
                <w:szCs w:val="20"/>
                <w:color w:val="000000"/>
              </w:rPr>
              <w:t>同程</w:t>
            </w:r>
          </w:p>
        </w:tc>
        <w:tc>
          <w:tcPr>
            <w:tcW w:w="2310" w:type="dxa"/>
            <w:gridSpan w:val="3"/>
          </w:tcPr>
          <w:p>
            <w:pPr/>
            <w:r>
              <w:rPr>
                <w:lang w:val="zh-CN"/>
                <w:rFonts w:ascii="Times New Roman" w:hAnsi="Times New Roman" w:cs="Times New Roman"/>
                <w:sz w:val="20"/>
                <w:szCs w:val="20"/>
                <w:color w:val="000000"/>
              </w:rPr>
              <w:t>1234</w:t>
            </w:r>
          </w:p>
        </w:tc>
      </w:tr>
      <w:tr>
        <w:tc>
          <w:tcPr>
            <w:tcW w:w="2310" w:type="dxa"/>
            <w:gridSpan w:val="3"/>
          </w:tcPr>
          <w:p>
            <w:pPr/>
            <w:r>
              <w:rPr>
                <w:lang w:val="zh-CN"/>
                <w:rFonts w:ascii="Times New Roman" w:hAnsi="Times New Roman" w:cs="Times New Roman"/>
                <w:sz w:val="20"/>
                <w:szCs w:val="20"/>
                <w:color w:val="000000"/>
              </w:rPr>
              <w:t>建行</w:t>
            </w:r>
          </w:p>
        </w:tc>
        <w:tc>
          <w:tcPr>
            <w:tcW w:w="2310" w:type="dxa"/>
            <w:gridSpan w:val="2"/>
          </w:tcPr>
          <w:p>
            <w:pPr/>
            <w:r>
              <w:rPr>
                <w:lang w:val="zh-CN"/>
                <w:rFonts w:ascii="Times New Roman" w:hAnsi="Times New Roman" w:cs="Times New Roman"/>
                <w:sz w:val="20"/>
                <w:szCs w:val="20"/>
                <w:color w:val="000000"/>
              </w:rPr>
              <w:t>龙禧</w:t>
            </w:r>
          </w:p>
        </w:tc>
        <w:tc>
          <w:tcPr>
            <w:tcW w:w="2310" w:type="dxa"/>
            <w:gridSpan w:val="3"/>
          </w:tcPr>
          <w:p>
            <w:pPr/>
            <w:r>
              <w:rPr>
                <w:lang w:val="zh-CN"/>
                <w:rFonts w:ascii="Times New Roman" w:hAnsi="Times New Roman" w:cs="Times New Roman"/>
                <w:sz w:val="20"/>
                <w:szCs w:val="20"/>
                <w:color w:val="000000"/>
              </w:rPr>
              <w:t>41</w:t>
            </w:r>
          </w:p>
        </w:tc>
      </w:tr>
      <w:tr>
        <w:tc>
          <w:tcPr>
            <w:tcW w:w="2310" w:type="dxa"/>
            <w:gridSpan w:val="3"/>
          </w:tcPr>
          <w:p>
            <w:pPr/>
            <w:r>
              <w:rPr>
                <w:lang w:val="zh-CN"/>
                <w:rFonts w:ascii="Times New Roman" w:hAnsi="Times New Roman" w:cs="Times New Roman"/>
                <w:sz w:val="20"/>
                <w:szCs w:val="20"/>
                <w:color w:val="000000"/>
              </w:rPr>
              <w:t>中国民生银行股份有限公司北京国贸支行</w:t>
            </w:r>
          </w:p>
        </w:tc>
        <w:tc>
          <w:tcPr>
            <w:tcW w:w="2310" w:type="dxa"/>
            <w:gridSpan w:val="2"/>
          </w:tcPr>
          <w:p>
            <w:pPr/>
            <w:r>
              <w:rPr>
                <w:lang w:val="zh-CN"/>
                <w:rFonts w:ascii="Times New Roman" w:hAnsi="Times New Roman" w:cs="Times New Roman"/>
                <w:sz w:val="20"/>
                <w:szCs w:val="20"/>
                <w:color w:val="000000"/>
              </w:rPr>
              <w:t>云南众信国际旅行社有限公司贵州分公司</w:t>
            </w:r>
          </w:p>
        </w:tc>
        <w:tc>
          <w:tcPr>
            <w:tcW w:w="2310" w:type="dxa"/>
            <w:gridSpan w:val="3"/>
          </w:tcPr>
          <w:p>
            <w:pPr/>
            <w:r>
              <w:rPr>
                <w:lang w:val="zh-CN"/>
                <w:rFonts w:ascii="Times New Roman" w:hAnsi="Times New Roman" w:cs="Times New Roman"/>
                <w:sz w:val="20"/>
                <w:szCs w:val="20"/>
                <w:color w:val="000000"/>
              </w:rPr>
              <w:t>652233666</w:t>
            </w:r>
          </w:p>
        </w:tc>
      </w:tr>
      <w:tr>
        <w:tc>
          <w:tcPr>
            <w:tcW w:w="2310" w:type="dxa"/>
            <w:gridSpan w:val="3"/>
          </w:tcPr>
          <w:p>
            <w:pPr/>
            <w:r>
              <w:rPr>
                <w:lang w:val="zh-CN"/>
                <w:rFonts w:ascii="Times New Roman" w:hAnsi="Times New Roman" w:cs="Times New Roman"/>
                <w:sz w:val="20"/>
                <w:szCs w:val="20"/>
                <w:color w:val="000000"/>
              </w:rPr>
              <w:t>中国建设银行</w:t>
            </w:r>
          </w:p>
        </w:tc>
        <w:tc>
          <w:tcPr>
            <w:tcW w:w="2310" w:type="dxa"/>
            <w:gridSpan w:val="2"/>
          </w:tcPr>
          <w:p>
            <w:pPr/>
            <w:r>
              <w:rPr>
                <w:lang w:val="zh-CN"/>
                <w:rFonts w:ascii="Times New Roman" w:hAnsi="Times New Roman" w:cs="Times New Roman"/>
                <w:sz w:val="20"/>
                <w:szCs w:val="20"/>
                <w:color w:val="000000"/>
              </w:rPr>
              <w:t>1</w:t>
            </w:r>
          </w:p>
        </w:tc>
        <w:tc>
          <w:tcPr>
            <w:tcW w:w="2310" w:type="dxa"/>
            <w:gridSpan w:val="3"/>
          </w:tcPr>
          <w:p>
            <w:pPr/>
            <w:r>
              <w:rPr>
                <w:lang w:val="zh-CN"/>
                <w:rFonts w:ascii="Times New Roman" w:hAnsi="Times New Roman" w:cs="Times New Roman"/>
                <w:sz w:val="20"/>
                <w:szCs w:val="20"/>
                <w:color w:val="000000"/>
              </w:rPr>
              <w:t>1</w:t>
            </w:r>
          </w:p>
        </w:tc>
      </w:tr>
      <w:tr>
        <w:tc>
          <w:tcPr>
            <w:tcW w:w="2310" w:type="dxa"/>
            <w:gridSpan w:val="3"/>
          </w:tcPr>
          <w:p>
            <w:pPr/>
            <w:r>
              <w:rPr>
                <w:lang w:val="zh-CN"/>
                <w:rFonts w:ascii="Times New Roman" w:hAnsi="Times New Roman" w:cs="Times New Roman"/>
                <w:sz w:val="20"/>
                <w:szCs w:val="20"/>
                <w:color w:val="000000"/>
              </w:rPr>
              <w:t>天龙八部</w:t>
            </w:r>
          </w:p>
        </w:tc>
        <w:tc>
          <w:tcPr>
            <w:tcW w:w="2310" w:type="dxa"/>
            <w:gridSpan w:val="2"/>
          </w:tcPr>
          <w:p>
            <w:pPr/>
            <w:r>
              <w:rPr>
                <w:lang w:val="zh-CN"/>
                <w:rFonts w:ascii="Times New Roman" w:hAnsi="Times New Roman" w:cs="Times New Roman"/>
                <w:sz w:val="20"/>
                <w:szCs w:val="20"/>
                <w:color w:val="000000"/>
              </w:rPr>
              <w:t>天龙八部</w:t>
            </w:r>
          </w:p>
        </w:tc>
        <w:tc>
          <w:tcPr>
            <w:tcW w:w="2310" w:type="dxa"/>
            <w:gridSpan w:val="3"/>
          </w:tcPr>
          <w:p>
            <w:pPr/>
            <w:r>
              <w:rPr>
                <w:lang w:val="zh-CN"/>
                <w:rFonts w:ascii="Times New Roman" w:hAnsi="Times New Roman" w:cs="Times New Roman"/>
                <w:sz w:val="20"/>
                <w:szCs w:val="20"/>
                <w:color w:val="000000"/>
              </w:rPr>
              <w:t>123456</w:t>
            </w:r>
          </w:p>
        </w:tc>
      </w:tr>
      <w:tr>
        <w:tc>
          <w:tcPr>
            <w:tcW w:w="2310" w:type="dxa"/>
            <w:gridSpan w:val="3"/>
          </w:tcPr>
          <w:p>
            <w:pPr/>
            <w:r>
              <w:rPr>
                <w:lang w:val="zh-CN"/>
                <w:rFonts w:ascii="Times New Roman" w:hAnsi="Times New Roman" w:cs="Times New Roman"/>
                <w:sz w:val="20"/>
                <w:szCs w:val="20"/>
                <w:color w:val="000000"/>
              </w:rPr>
              <w:t>中国建设银行股份有限公司贵阳火车站支行</w:t>
            </w:r>
          </w:p>
        </w:tc>
        <w:tc>
          <w:tcPr>
            <w:tcW w:w="2310" w:type="dxa"/>
            <w:gridSpan w:val="2"/>
          </w:tcPr>
          <w:p>
            <w:pPr/>
            <w:r>
              <w:rPr>
                <w:lang w:val="zh-CN"/>
                <w:rFonts w:ascii="Times New Roman" w:hAnsi="Times New Roman" w:cs="Times New Roman"/>
                <w:sz w:val="20"/>
                <w:szCs w:val="20"/>
                <w:color w:val="000000"/>
              </w:rPr>
              <w:t>贵州黔贵文旅旅游发展有限公司1</w:t>
            </w:r>
          </w:p>
        </w:tc>
        <w:tc>
          <w:tcPr>
            <w:tcW w:w="2310" w:type="dxa"/>
            <w:gridSpan w:val="3"/>
          </w:tcPr>
          <w:p>
            <w:pPr/>
            <w:r>
              <w:rPr>
                <w:lang w:val="zh-CN"/>
                <w:rFonts w:ascii="Times New Roman" w:hAnsi="Times New Roman" w:cs="Times New Roman"/>
                <w:sz w:val="20"/>
                <w:szCs w:val="20"/>
                <w:color w:val="000000"/>
              </w:rPr>
              <w:t>52050141383600001060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2026/05/31</w:t>
            </w:r>
          </w:p>
        </w:tc>
        <w:tc>
          <w:tcPr>
            <w:tcW w:w="2310" w:type="dxa"/>
            <w:gridSpan w:val="7"/>
          </w:tcPr>
          <w:p>
            <w:pPr/>
            <w:r>
              <w:rPr>
                <w:lang w:val="zh-CN"/>
                <w:rFonts w:ascii="Times New Roman" w:hAnsi="Times New Roman" w:cs="Times New Roman"/>
                <w:b/>
                <w:color w:val="000000"/>
              </w:rPr>
              <w:t>兴义机场乘飞机 —荔波机场 —邓恩铭故居— 荔波小七孔—瑶山古寨</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            自行前往兴义机场乘机到荔波机场，之后乘车前往【邓恩铭故居】（游览时间：不少于1.5小时）邓恩铭烈士故居坐落于贵州省黔南布依族苗族自治州荔波县城北向阳路21号，占地面积320多平方米。大门横匾“邓恩铭烈士故居”由前党和国家领导人乔石委员长题写。荔波邓恩铭烈士故居，先后被中组部、中宣部、省人民政府授予贵州省文物保护单位、贵州省爱国主义教育基地、贵州省全民国防教育基地。  之后乘车前往喀斯特世界自然遗产——【荔波小七孔景区】（游览时间：不少于3小时，换乘景区观光车（不含景区电瓶车40元/人+景区保险10元/人，，需另行收费，落地后交给司机师傅！）游览。【小七孔古桥】当属名胜区内必打卡的景区NO.1。景区融山、水、林、洞、湖泊和瀑布为一体，有柔美恬静的涵碧潭、飞流狂泻的【拉雅瀑布】、潭瀑交错的【68级跌水瀑布】、林溪穿插的【水上森林】、悠蓝深邃的【卧龙潭】，妩媚而迷人的响水河贯穿了整个风景区。一座藤蔓缭绕、碧潭倒影的古桥，静静地横卧于荔波响水河上，至今已有188年。“群山岩浪千千岁，响水河桥万万年”这座建于清道光十五年的小七孔古桥，是荔波作为贵州通往广西商旅大通道的一个历史见证。（注：鸳鸯湖景区划船属景区内不必须自费项目，划船费30元/人，敬请自理！）。  乘车前往荔波【瑶山古寨】（游览时间：不少于2.5小时）不含环保车20元/人+保险10元/人，，需另行收费，落地后交给司机师傅！），景区位于贵州省黔南布依族苗族自治州荔波县瑶山瑶族乡拉片村、菇类村地境内，是白裤瑶的主要聚居地。白裤瑶是瑶族的一个支系，因男子穿齐膝白裤而得名。白裤瑶妇女的传统服饰“贯首衣”为一前一后两片布，以精美的腰带扎系，背部的布片上绣有精美的花纹，因此又称为“背牌”，是瑶族的一种图腾崇拜。荔波瑶山古寨被联合国科教文组织认定为民族文化保留最完整的民族，被称为“人类文明的活化石”。这处深山秘境，便是了解民族文化的最佳之地。瑶山古寨景区内有瑶族文化展厅、铜鼓场、瑶王宴、瑶窑、蜡染坊等多个景点，可以在这里体验瑶族的传统文化和生活方式。此外，景区还提供瑶族歌舞表演、瑶浴文化体验、非遗工坊体验等活动，让游客更深入地了解瑶族文化。荔波瑶山古寨于2020年5月获批国家4A级旅游景区，2022年9月成功入选全国首批“非遗旅游景区”，成为荔波县又一热点景区。特别赠送：瑶山古寨大型歌舞《瑶山瑶人》。体验篝火晚会。如遇下雨或其它不可抗力因素影响导致取消，无任何退费。游览结束乘车前往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早餐：不含；午餐：含；晚餐：含；住宿：荔波</w:t>
            </w:r>
          </w:p>
        </w:tc>
      </w:tr>
      <w:tr>
        <w:tc>
          <w:tcPr>
            <w:tcW w:w="2310" w:type="dxa"/>
            <w:vAlign w:val="center"/>
            <w:vMerge w:val="restart"/>
          </w:tcPr>
          <w:p>
            <w:pPr/>
            <w:r>
              <w:rPr>
                <w:lang w:val="zh-CN"/>
                <w:rFonts w:ascii="Times New Roman" w:hAnsi="Times New Roman" w:cs="Times New Roman"/>
                <w:sz w:val="20"/>
                <w:szCs w:val="20"/>
                <w:color w:val="000000"/>
              </w:rPr>
              <w:t>2026/06/01</w:t>
            </w:r>
          </w:p>
        </w:tc>
        <w:tc>
          <w:tcPr>
            <w:tcW w:w="2310" w:type="dxa"/>
            <w:gridSpan w:val="7"/>
          </w:tcPr>
          <w:p>
            <w:pPr/>
            <w:r>
              <w:rPr>
                <w:lang w:val="zh-CN"/>
                <w:rFonts w:ascii="Times New Roman" w:hAnsi="Times New Roman" w:cs="Times New Roman"/>
                <w:b/>
                <w:color w:val="000000"/>
              </w:rPr>
              <w:t>荔波古镇—荔波机场送机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享用早餐后乘车前往【荔波古镇】（游览时间：不少于1.5小时），荔波古镇是一处仿古旅游综合体项目，坐落在贵州省荔波县玉屏镇建设村南门坝上菜园。用地面积为1099亩（725340m2），总建筑面积约1000000m2，总投资超过32亿元人民币，分五期六年建成。是一个融中国古典建筑、园林艺术、贵州荔波民族文化传承保护和展演为一体的，集旅游、运动、商务、休闲娱乐、商业及配套住宅于一身，涵盖吃、住、行、游、购、娱六大要素的民族文化旅游综合体项目。游览结束乘车前往荔波机场乘机返回兴义，行程结束。◉备注：在不减少景点的前提下，我社有权调整行程的先后游览顺序。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大交通:包含兴义—荔波往返机票，酒店:全程1晚当地商务型酒店标准间，2人一间，若产生单男单女，需补单房差：60元/人用餐:全程1早2正餐，餐标：20元/人/正（标准团餐人数不足10人，则菜品数量相应减少）酒店含早餐，行程中备注不含用餐请自理。用车:全程正规空调旅游用车，根据人数用车，保证1人1正坐景区门票行程只含景区首道大门票此行程为打包价，任何优惠证件无退费（注：贵州景点购票为实名制，请随身携带好身份证检票）导游:不含导游保险:含旅行社责任险,不含意外险购物:行程中途经的很多场所，如景区、博物馆、酒店、餐厅、机场、火车站等内部都设有购物性的商店，此类均不属于旅行社安排购物店，请慎重选择！</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此线路为特惠行程，游览过程因客人自身原因：不吃、不住、不游、不进景区等服务项目，费用一律不退不换！2、行程所含赠送景点或用餐，因不可抗力或外界因素造成无法游览，不产生任何增减费用！3、行程如果因客人抵离时间不足二整天，行程内景点走不完不退任何费用！4、如遇到旅游旺季无房的情况将为您换成同等价位的酒店。5、入住后，请检查酒店用品是否齐全，基本设施是否正常运转，如发现房间设施存在问题，请第一时间联系酒店服务人员。6、如对行程中住宿房型（大/双床）有特殊要求（大床有差价），将尽量安排，具体以入住当天酒店前台确认为准。7、请游客提供与有效身份证一致的名单，以便我社出票，航空公司规定团队机票不能签转、更改、退票，机票一经开出，如因客人个人原因需要签转、更改、退票的，有关费用由游客自己承担，飞机抵离时间以实际航班为准，需要提前120分钟抵达机场相应航空公司柜台办理登机手续。8、旅途中如遇不可抗力因素（如：堵车误机、飞机延误或取消、自然灾害、台风引起的封港换船增加船费或滞留费用等）增加的费用客人承担。9、被最高人民法院执行局与中国人民银行征信中心签署合作备忘录，共同明确并纳入失信被执行人信息的人员，如瞒自己信息为告知，票款入团队网无法正常出机票或动车票，所产生带来的一切经济损失均由客人自行承担。为确保旅游顺利，防止旅途中发生人身意外伤害事故，请旅游者在出行前做一次必要的身体检查，如存在以下情况，请勿报名：（1）传染性疾病患者、如传染性肝炎、活动期肺结核、伤寒等传染病人；(2)心血管疾病患者，如严重高血压、心功能不全、心肌缺氧、心肌梗塞等病人；(3)脑血管疾病患者，如脑栓塞、脑出血、脑肿瘤等病人；(4)呼吸系统疾病患者，如肺气肿、肺心病等病人；(5)精神病患者，如癫痫及各种精神病人；(6)严重贫血病患者，如血红蛋白量水平在50克/升以下的病人；(7)大中型手术的恢复期病患者；(8)孕妇及行动不便者。</w:t>
            </w:r>
          </w:p>
        </w:tc>
      </w:tr>
      <w:tr w14:paraId="6B43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10490" w:type="dxa"/>
            <w:gridSpan w:val="8"/>
            <w:tcBorders>
              <w:top w:val="single" w:color="auto" w:sz="4" w:space="0"/>
              <w:left w:val="single" w:color="auto" w:sz="4" w:space="0"/>
              <w:bottom w:val="single" w:color="auto" w:sz="4" w:space="0"/>
              <w:right w:val="single" w:color="auto" w:sz="4" w:space="0"/>
            </w:tcBorders>
          </w:tcPr>
          <w:tbl>
            <w:tblPr>
              <w:tblStyle w:val="5"/>
              <w:tblW w:w="9980"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990"/>
              <w:gridCol w:w="4990"/>
            </w:tblGrid>
            <w:tr w14:paraId="1E80E7AB">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31" w:hRule="atLeast"/>
              </w:trPr>
              <w:tc>
                <w:tcPr>
                  <w:tcW w:w="4990" w:type="dxa"/>
                  <w:tcBorders>
                    <w:top w:val="nil"/>
                    <w:left w:val="nil"/>
                    <w:bottom w:val="nil"/>
                    <w:right w:val="single" w:color="auto" w:sz="6" w:space="0"/>
                  </w:tcBorders>
                </w:tcPr>
                <w:p w14:paraId="2CE84CF6">
                  <w:pPr>
                    <w:rPr>
                      <w:rFonts w:asciiTheme="minorEastAsia" w:hAnsiTheme="minorEastAsia"/>
                    </w:rPr>
                  </w:pPr>
                  <w:r>
                    <w:rPr>
                      <w:rFonts w:hint="eastAsia" w:asciiTheme="minorEastAsia" w:hAnsiTheme="minorEastAsia"/>
                    </w:rPr>
                    <w:t xml:space="preserve">    </w:t>
                  </w:r>
                </w:p>
                <w:p w14:paraId="4ADEB389">
                  <w:pPr>
                    <w:ind w:firstLine="420"/>
                    <w:rPr>
                      <w:rFonts w:asciiTheme="minorEastAsia" w:hAnsiTheme="minorEastAsia"/>
                    </w:rPr>
                  </w:pPr>
                  <w:r>
                    <w:rPr>
                      <w:rFonts w:hint="eastAsia" w:asciiTheme="minorEastAsia" w:hAnsiTheme="minorEastAsia"/>
                    </w:rPr>
                    <w:t>甲方经办人：</w:t>
                  </w:r>
                  <w:r>
                    <w:rPr>
                      <w:rFonts w:hint="eastAsia" w:asciiTheme="minorEastAsia" w:hAnsiTheme="minorEastAsia"/>
                    </w:rPr>
                    <w:t>方秋芳</w:t>
                  </w:r>
                </w:p>
                <w:p w14:paraId="28BB5E78">
                  <w:pPr>
                    <w:ind w:firstLine="420"/>
                    <w:rPr>
                      <w:rFonts w:asciiTheme="minorEastAsia" w:hAnsiTheme="minorEastAsia"/>
                    </w:rPr>
                  </w:pPr>
                </w:p>
                <w:p w14:paraId="30C7713D">
                  <w:pPr>
                    <w:rPr>
                      <w:rFonts w:asciiTheme="minorEastAsia" w:hAnsiTheme="minorEastAsia"/>
                    </w:rPr>
                  </w:pPr>
                  <w:r>
                    <w:rPr>
                      <w:rFonts w:hint="eastAsia" w:asciiTheme="minorEastAsia" w:hAnsiTheme="minorEastAsia"/>
                    </w:rPr>
                    <w:t xml:space="preserve">         年       月      日</w:t>
                  </w:r>
                </w:p>
              </w:tc>
              <w:tc>
                <w:tcPr>
                  <w:tcW w:w="4990" w:type="dxa"/>
                  <w:tcBorders>
                    <w:top w:val="nil"/>
                    <w:left w:val="single" w:color="auto" w:sz="6" w:space="0"/>
                    <w:bottom w:val="nil"/>
                    <w:right w:val="nil"/>
                  </w:tcBorders>
                </w:tcPr>
                <w:p w14:paraId="188774AA">
                  <w:pPr>
                    <w:rPr>
                      <w:rFonts w:asciiTheme="minorEastAsia" w:hAnsiTheme="minorEastAsia"/>
                    </w:rPr>
                  </w:pPr>
                  <w:r>
                    <w:rPr>
                      <w:rFonts w:hint="eastAsia" w:asciiTheme="minorEastAsia" w:hAnsiTheme="minorEastAsia" w:eastAsiaTheme="minorEastAsia"/>
                      <w:lang w:eastAsia="zh-CN"/>
                    </w:rPr>
                    <w:drawing>
                      <wp:anchor distT="0" distB="0" distL="114300" distR="114300" simplePos="0" relativeHeight="251659264" behindDoc="0" locked="0" layoutInCell="1" allowOverlap="1">
                        <wp:simplePos x="0" y="0"/>
                        <wp:positionH relativeFrom="column">
                          <wp:posOffset>1046480</wp:posOffset>
                        </wp:positionH>
                        <wp:positionV relativeFrom="paragraph">
                          <wp:posOffset>56515</wp:posOffset>
                        </wp:positionV>
                        <wp:extent cx="1334770" cy="1349375"/>
                        <wp:effectExtent l="0" t="0" r="17780" b="3175"/>
                        <wp:wrapNone/>
                        <wp:docPr id="1" name="图片 1" descr="234da58055af9895e99612525b3b0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34da58055af9895e99612525b3b0af"/>
                                <pic:cNvPicPr>
                                  <a:picLocks noChangeAspect="1"/>
                                </pic:cNvPicPr>
                              </pic:nvPicPr>
                              <pic:blipFill>
                                <a:blip r:embed="rId4"/>
                                <a:stretch>
                                  <a:fillRect/>
                                </a:stretch>
                              </pic:blipFill>
                              <pic:spPr>
                                <a:xfrm>
                                  <a:off x="0" y="0"/>
                                  <a:ext cx="1334770" cy="1349375"/>
                                </a:xfrm>
                                <a:prstGeom prst="rect">
                                  <a:avLst/>
                                </a:prstGeom>
                              </pic:spPr>
                            </pic:pic>
                          </a:graphicData>
                        </a:graphic>
                      </wp:anchor>
                    </w:drawing>
                  </w:r>
                  <w:r>
                    <w:rPr>
                      <w:rFonts w:hint="eastAsia" w:asciiTheme="minorEastAsia" w:hAnsiTheme="minorEastAsia"/>
                    </w:rPr>
                    <w:t xml:space="preserve">    </w:t>
                  </w:r>
                </w:p>
                <w:p w14:paraId="47A5325F">
                  <w:pPr>
                    <w:ind w:firstLine="420"/>
                    <w:rPr>
                      <w:rFonts w:hint="eastAsia" w:asciiTheme="minorEastAsia" w:hAnsiTheme="minorEastAsia" w:eastAsiaTheme="minorEastAsia"/>
                      <w:lang w:eastAsia="zh-CN"/>
                    </w:rPr>
                  </w:pPr>
                  <w:r>
                    <w:rPr>
                      <w:rFonts w:hint="eastAsia" w:asciiTheme="minorEastAsia" w:hAnsiTheme="minorEastAsia"/>
                    </w:rPr>
                    <w:t>乙方经办人：</w:t>
                  </w:r>
                  <w:r>
                    <w:rPr>
                      <w:rFonts w:hint="eastAsia" w:asciiTheme="minorEastAsia" w:hAnsiTheme="minorEastAsia"/>
                    </w:rPr>
                    <w:t>张西梅</w:t>
                  </w:r>
                </w:p>
                <w:p w14:paraId="6F2A64EC">
                  <w:pPr>
                    <w:ind w:firstLine="420"/>
                    <w:rPr>
                      <w:rFonts w:hint="eastAsia" w:asciiTheme="minorEastAsia" w:hAnsiTheme="minorEastAsia" w:eastAsiaTheme="minorEastAsia"/>
                      <w:lang w:eastAsia="zh-CN"/>
                    </w:rPr>
                  </w:pPr>
                </w:p>
                <w:p w14:paraId="3B36CDE0">
                  <w:pPr>
                    <w:rPr>
                      <w:rFonts w:asciiTheme="minorEastAsia" w:hAnsiTheme="minorEastAsia"/>
                    </w:rPr>
                  </w:pPr>
                  <w:r>
                    <w:rPr>
                      <w:rFonts w:hint="eastAsia" w:asciiTheme="minorEastAsia" w:hAnsiTheme="minorEastAsia"/>
                    </w:rPr>
                    <w:t xml:space="preserve">      </w:t>
                  </w:r>
                  <w:r>
                    <w:rPr>
                      <w:rFonts w:hint="eastAsia" w:asciiTheme="minorEastAsia" w:hAnsiTheme="minorEastAsia"/>
                    </w:rPr>
                    <w:t>2026</w:t>
                  </w:r>
                  <w:r>
                    <w:rPr>
                      <w:rFonts w:hint="eastAsia" w:asciiTheme="minorEastAsia" w:hAnsiTheme="minorEastAsia"/>
                    </w:rPr>
                    <w:t xml:space="preserve">年 </w:t>
                  </w:r>
                  <w:r>
                    <w:rPr>
                      <w:rFonts w:asciiTheme="minorEastAsia" w:hAnsiTheme="minorEastAsia"/>
                    </w:rPr>
                    <w:t>5</w:t>
                  </w:r>
                  <w:r>
                    <w:rPr>
                      <w:rFonts w:hint="eastAsia" w:asciiTheme="minorEastAsia" w:hAnsiTheme="minorEastAsia"/>
                    </w:rPr>
                    <w:t xml:space="preserve">月 </w:t>
                  </w:r>
                  <w:r>
                    <w:rPr>
                      <w:rFonts w:hint="eastAsia" w:asciiTheme="minorEastAsia" w:hAnsiTheme="minorEastAsia"/>
                    </w:rPr>
                    <w:t>29</w:t>
                  </w:r>
                  <w:r>
                    <w:rPr>
                      <w:rFonts w:hint="eastAsia" w:asciiTheme="minorEastAsia" w:hAnsiTheme="minorEastAsia"/>
                    </w:rPr>
                    <w:t>日</w:t>
                  </w:r>
                </w:p>
              </w:tc>
            </w:tr>
          </w:tbl>
          <w:p w14:paraId="287DDC59">
            <w:pPr>
              <w:rPr>
                <w:rFonts w:asciiTheme="minorEastAsia" w:hAnsiTheme="minorEastAsia"/>
              </w:rPr>
            </w:pPr>
          </w:p>
        </w:tc>
      </w:tr>
      <w:bookmarkEnd w:id="0"/>
    </w:tbl>
    <w:p w14:paraId="2409C198">
      <w:pPr>
        <w:jc w:val="right"/>
        <w:rPr>
          <w:rFonts w:asciiTheme="minorEastAsia" w:hAnsiTheme="minorEastAsia"/>
          <w:color w:val="A6A6A6" w:themeColor="background1" w:themeShade="A6"/>
          <w:sz w:val="20"/>
        </w:rPr>
      </w:pPr>
      <w:r>
        <w:rPr>
          <w:rFonts w:hint="eastAsia" w:asciiTheme="minorEastAsia" w:hAnsiTheme="minorEastAsia"/>
          <w:color w:val="A6A6A6" w:themeColor="background1" w:themeShade="A6"/>
          <w:sz w:val="20"/>
        </w:rPr>
        <w:t>打印日期：</w:t>
      </w:r>
      <w:r>
        <w:rPr>
          <w:rFonts w:hint="eastAsia" w:asciiTheme="minorEastAsia" w:hAnsiTheme="minorEastAsia"/>
          <w:color w:val="A6A6A6" w:themeColor="background1" w:themeShade="A6"/>
          <w:sz w:val="20"/>
        </w:rPr>
        <w:t>2026/5/29 11:27:55</w:t>
      </w:r>
    </w:p>
    <w:p w14:paraId="132806DB">
      <w:pPr>
        <w:rPr>
          <w:rFonts w:hint="eastAsia" w:eastAsiaTheme="minorEastAsia"/>
          <w:lang w:eastAsia="zh-CN"/>
        </w:rPr>
      </w:pPr>
      <w:bookmarkStart w:id="1" w:name="_GoBack"/>
      <w:bookmarkEnd w:id="1"/>
    </w:p>
    <w:sectPr>
      <w:pgSz w:w="11906" w:h="16838"/>
      <w:pgMar w:top="1465" w:right="720" w:bottom="720" w:left="720" w:header="3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2ZWY2YmYyNjAxODEzODhkYjY2MmY1MTY4ZjYzOTYifQ=="/>
  </w:docVars>
  <w:rsids>
    <w:rsidRoot w:val="00172A27"/>
    <w:rsid w:val="000D0DA7"/>
    <w:rsid w:val="00172A27"/>
    <w:rsid w:val="001B6808"/>
    <w:rsid w:val="002702F8"/>
    <w:rsid w:val="00374E6D"/>
    <w:rsid w:val="003F4559"/>
    <w:rsid w:val="00733741"/>
    <w:rsid w:val="007B3F24"/>
    <w:rsid w:val="008920F4"/>
    <w:rsid w:val="00CA6B4E"/>
    <w:rsid w:val="00F82D4D"/>
    <w:rsid w:val="04030B86"/>
    <w:rsid w:val="0DBE4390"/>
    <w:rsid w:val="117B1437"/>
    <w:rsid w:val="1408504A"/>
    <w:rsid w:val="1550363E"/>
    <w:rsid w:val="19DB154C"/>
    <w:rsid w:val="1D18009A"/>
    <w:rsid w:val="205E79E2"/>
    <w:rsid w:val="21EB6D4E"/>
    <w:rsid w:val="228E549B"/>
    <w:rsid w:val="28486BB6"/>
    <w:rsid w:val="2CDA29B3"/>
    <w:rsid w:val="2DA42E34"/>
    <w:rsid w:val="3046043D"/>
    <w:rsid w:val="32A84207"/>
    <w:rsid w:val="35DA1AC1"/>
    <w:rsid w:val="375D4279"/>
    <w:rsid w:val="41974EF8"/>
    <w:rsid w:val="43742B71"/>
    <w:rsid w:val="44FE241E"/>
    <w:rsid w:val="45F16AB2"/>
    <w:rsid w:val="476044AE"/>
    <w:rsid w:val="4948176A"/>
    <w:rsid w:val="4C8621AA"/>
    <w:rsid w:val="4FAD00BA"/>
    <w:rsid w:val="53A13C46"/>
    <w:rsid w:val="541C1654"/>
    <w:rsid w:val="54ED4EB7"/>
    <w:rsid w:val="561E57A2"/>
    <w:rsid w:val="57EB4ACA"/>
    <w:rsid w:val="592A321A"/>
    <w:rsid w:val="595E7C5E"/>
    <w:rsid w:val="59C95DBF"/>
    <w:rsid w:val="5C463F25"/>
    <w:rsid w:val="5DAE1B16"/>
    <w:rsid w:val="5DEE1A86"/>
    <w:rsid w:val="5F695FF5"/>
    <w:rsid w:val="66087E72"/>
    <w:rsid w:val="67635A44"/>
    <w:rsid w:val="682E30E6"/>
    <w:rsid w:val="68C03E75"/>
    <w:rsid w:val="69BD0D53"/>
    <w:rsid w:val="69F411FC"/>
    <w:rsid w:val="6C3B19B7"/>
    <w:rsid w:val="6D9147C2"/>
    <w:rsid w:val="74CE4D7A"/>
    <w:rsid w:val="7E6C606C"/>
    <w:rsid w:val="7E6F78A7"/>
    <w:rsid w:val="7F155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Words>
  <Characters>82</Characters>
  <Lines>1</Lines>
  <Paragraphs>1</Paragraphs>
  <TotalTime>0</TotalTime>
  <ScaleCrop>false</ScaleCrop>
  <LinksUpToDate>false</LinksUpToDate>
  <CharactersWithSpaces>120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2019-01-07T00:38:00Z</dcterms:created>
  <dc:creator>李 元</dc:creator>
  <cp:lastModifiedBy>半夏如烟</cp:lastModifiedBy>
  <dcterms:modified xsi:type="dcterms:W3CDTF">2025-08-05T08:38:09Z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F0B164A2C08B4909B69E4D21ABE5B316_13</vt:lpwstr>
  </property>
  <property fmtid="{D5CDD505-2E9C-101B-9397-08002B2CF9AE}" pid="4" name="KSOTemplateDocerSaveRecord">
    <vt:lpwstr>eyJoZGlkIjoiOTg2ZWY2YmYyNjAxODEzODhkYjY2MmY1MTY4ZjYzOTYiLCJ1c2VySWQiOiIyMzMxMzk4MTQifQ==</vt:lpwstr>
  </property>
</Properties>
</file>